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7" w:hanging="1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7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Propozice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3" w:lineRule="auto"/>
        <w:ind w:left="27" w:right="4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Krajská výstava NO - Mladé Č. Budějovice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52" w:line="238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Srdečně vás zveme na Oblastní výstavu NO dne 5.6.2021 na cvičišti kynologického klubu Mladé České Budějovice.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52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Výstavní výbor: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Ředitel výstavy: Milan Zborka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64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Delegovaný rozhodčí: Ing. Karel Strouhal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52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výstavy: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– 8:30   přejímka psů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1810"/>
        </w:tabs>
        <w:spacing w:after="10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 </w:t>
        <w:tab/>
        <w:t xml:space="preserve">          zahájení výstavy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64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9:30 – 16:00  posuzování ve všech třídách a vyhlašování výsledků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76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třeba počítat s možným časovým výkyvem oproti původnímu plánu. Děkujeme za pochopení.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Výstavní třídy: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(Pes smí být přihlášen pouze do jedné třídy.)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9" w:lineRule="auto"/>
        <w:ind w:left="-5" w:right="41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6-ti do 12-ti měsíců - třída dorostu od 12-ti do 18-ti měsíců – třída mladých od 18-ti do 24 měsíců, s podmínkou RTG DKK a DLK zapsaného v PP – třída dospívajících od 24-ti měsíců, s podmínkou splnění zkoušky z výkonu a RTG DKK a DLK zapsaného v PP  – třída pracovní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538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8 let – třída veteránů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52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Přihláška: on line zde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https://docs.google.com/forms/d/e/1FAIpQLSdqjm5xSQuqpHbAbFpyLicP-AR9-aG6waBlKyQNxywFqerwZA/viewform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" w:line="249" w:lineRule="auto"/>
        <w:ind w:left="-5" w:hanging="10"/>
        <w:rPr/>
      </w:pPr>
      <w:r w:rsidDel="00000000" w:rsidR="00000000" w:rsidRPr="00000000">
        <w:rPr>
          <w:rtl w:val="0"/>
        </w:rPr>
        <w:t xml:space="preserve">Případné dotazy  a informace :</w:t>
      </w:r>
    </w:p>
    <w:p w:rsidR="00000000" w:rsidDel="00000000" w:rsidP="00000000" w:rsidRDefault="00000000" w:rsidRPr="00000000" w14:paraId="00000011">
      <w:pPr>
        <w:spacing w:after="265" w:line="249" w:lineRule="auto"/>
        <w:ind w:left="-5" w:right="3577" w:hanging="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Lenka Rysová, Vitín 2, 373 63 Ševětín, tel: 602 848 536 e-mail: leryka.no@seznam.cz, Uzávěrka přihlášek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31.5.2021</w:t>
      </w:r>
    </w:p>
    <w:p w:rsidR="00000000" w:rsidDel="00000000" w:rsidP="00000000" w:rsidRDefault="00000000" w:rsidRPr="00000000" w14:paraId="00000012">
      <w:pPr>
        <w:spacing w:after="265" w:line="249" w:lineRule="auto"/>
        <w:ind w:left="-5" w:right="3577" w:hanging="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Místo konání zde: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https://goo.gl/maps/k9JW9GtQL864xUZj8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65" w:line="249" w:lineRule="auto"/>
        <w:ind w:left="-5" w:right="3577" w:hanging="1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65" w:line="467" w:lineRule="auto"/>
        <w:ind w:left="-5" w:right="475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Výstavní poplatek:</w:t>
      </w:r>
      <w:r w:rsidDel="00000000" w:rsidR="00000000" w:rsidRPr="00000000">
        <w:rPr>
          <w:sz w:val="24"/>
          <w:szCs w:val="24"/>
          <w:rtl w:val="0"/>
        </w:rPr>
        <w:t xml:space="preserve">350kč </w:t>
      </w:r>
    </w:p>
    <w:p w:rsidR="00000000" w:rsidDel="00000000" w:rsidP="00000000" w:rsidRDefault="00000000" w:rsidRPr="00000000" w14:paraId="00000015">
      <w:pPr>
        <w:spacing w:after="265" w:line="467" w:lineRule="auto"/>
        <w:ind w:left="-5" w:right="475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účtu: 1029485747/6100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spacing w:after="265" w:line="467" w:lineRule="auto"/>
        <w:ind w:left="-5" w:right="475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Upozornění vystavovatelům: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65" w:line="249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Posuzujeme podle výstavního řádu FCI, ČMKU a ČKS.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65" w:line="249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Pořadatel neodpovídá za škody způsobené psem nebo vystavovatelem, ani za úhyn či ztrátu psa.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65" w:line="249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Volné pobíhání psů není dovoleno. Každý pes musí mít obojek, vodítko, případně náhubek.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65" w:line="249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Z účasti na výstavě  jsou vyloučeni psi v majetku osob, kterým bylo odňato právo vystavovat, dále se vylučují háravé feny a feny ve vyšším stupni březosti, kojící feny a jedinci s operativním, nebo jiným veterinárním zákrokem ovlivňujícím exteriér.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65" w:line="249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Vystavovatel je povinen se podřídit pokynům pořadatelů a ustanovením propozic (zejména ve smyslu vyhlášek č. 191/2002Sb. č. 192/2004 Sb. a č. 207/Sb.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65" w:line="249" w:lineRule="auto"/>
        <w:ind w:left="-5" w:right="3577" w:hanging="1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POZOR: důležité upozornění vystavovatelům: </w:t>
      </w:r>
    </w:p>
    <w:p w:rsidR="00000000" w:rsidDel="00000000" w:rsidP="00000000" w:rsidRDefault="00000000" w:rsidRPr="00000000" w14:paraId="0000001D">
      <w:pPr>
        <w:spacing w:after="265" w:line="249" w:lineRule="auto"/>
        <w:ind w:left="-5" w:hanging="1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PO CELOU DOBU AKCE BUDE NUTNÉ DODRŽOVAT AKTUÁLNÍ NAŘÍZENÍ VLÁDY OHLEDNĚ SITUACE SPOJENÉ S COVID 19 </w:t>
      </w:r>
    </w:p>
    <w:p w:rsidR="00000000" w:rsidDel="00000000" w:rsidP="00000000" w:rsidRDefault="00000000" w:rsidRPr="00000000" w14:paraId="0000001E">
      <w:pPr>
        <w:spacing w:after="265" w:line="249" w:lineRule="auto"/>
        <w:ind w:left="-5" w:hanging="10"/>
        <w:rPr/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65" w:line="249" w:lineRule="auto"/>
        <w:ind w:left="-5" w:right="3577" w:hanging="1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Protesty: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65" w:line="249" w:lineRule="auto"/>
        <w:ind w:left="-5" w:hanging="1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Protest lze podat pouze z formálních důvodů a to písemně během výstavy, do skončení posuzování v kruzích, ve výstavní kanceláři. Podmínkou je složení zálohy ve výši 500 Kč. Nebude-li protest uznán komisí za odůvodněný, propadá složená záloha ve prospěch pořadatele.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52" w:lineRule="auto"/>
        <w:ind w:left="-5" w:hanging="1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4" w:top="586" w:left="1420" w:right="86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lang w:bidi="cs-CZ"/>
    </w:rPr>
  </w:style>
  <w:style w:type="paragraph" w:styleId="Nadpis7">
    <w:name w:val="heading 7"/>
    <w:basedOn w:val="Normln"/>
    <w:next w:val="Normln"/>
    <w:qFormat w:val="1"/>
    <w:pPr>
      <w:keepNext w:val="1"/>
      <w:numPr>
        <w:ilvl w:val="6"/>
        <w:numId w:val="1"/>
      </w:numPr>
      <w:tabs>
        <w:tab w:val="left" w:pos="2977"/>
      </w:tabs>
      <w:outlineLvl w:val="6"/>
    </w:pPr>
    <w:rPr>
      <w:sz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zdraznn" w:customStyle="1">
    <w:name w:val="Silné zdůraznění"/>
    <w:basedOn w:val="Standardnpsmoodstavce"/>
    <w:qFormat w:val="1"/>
    <w:rPr>
      <w:b w:val="1"/>
      <w:bCs w:val="1"/>
    </w:rPr>
  </w:style>
  <w:style w:type="paragraph" w:styleId="Nadpis" w:customStyle="1">
    <w:name w:val="Nadpis"/>
    <w:basedOn w:val="Normln"/>
    <w:next w:val="Zkladn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ejstk" w:customStyle="1">
    <w:name w:val="Rejstřík"/>
    <w:basedOn w:val="Normln"/>
    <w:qFormat w:val="1"/>
    <w:pPr>
      <w:suppressLineNumbers w:val="1"/>
    </w:pPr>
    <w:rPr>
      <w:rFonts w:cs="Arial"/>
    </w:rPr>
  </w:style>
  <w:style w:type="paragraph" w:styleId="Normlnweb">
    <w:name w:val="Normal (Web)"/>
    <w:basedOn w:val="Normln"/>
    <w:qFormat w:val="1"/>
    <w:pPr>
      <w:spacing w:after="100" w:before="100"/>
    </w:pPr>
  </w:style>
  <w:style w:type="paragraph" w:styleId="Zkladntext3">
    <w:name w:val="Body Text 3"/>
    <w:basedOn w:val="Normln"/>
    <w:qFormat w:val="1"/>
    <w:pPr>
      <w:tabs>
        <w:tab w:val="left" w:pos="2552"/>
        <w:tab w:val="left" w:pos="2694"/>
      </w:tabs>
    </w:pPr>
  </w:style>
  <w:style w:type="paragraph" w:styleId="Prosttext">
    <w:name w:val="Plain Text"/>
    <w:basedOn w:val="Normln"/>
    <w:qFormat w:val="1"/>
    <w:rPr>
      <w:rFonts w:ascii="Courier New" w:cs="Courier New" w:eastAsia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qjm5xSQuqpHbAbFpyLicP-AR9-aG6waBlKyQNxywFqerwZA/viewform" TargetMode="External"/><Relationship Id="rId8" Type="http://schemas.openxmlformats.org/officeDocument/2006/relationships/hyperlink" Target="https://goo.gl/maps/k9JW9GtQL864xUZj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BFaVCnEvbOVV5x1ibWF22XjI3A==">AMUW2mWLAXnf82HOhnZPGTxO3IQ4jRnqXckFbPwyJY9+UOKw/EuClQr9X8nUUJIqw7EplDhYyn6/pvjhUMKWMYNqluWEJnHKpnPAUOmApsYIslTfBWsK+4ML4MrhtdqkbxQivjjtLGqk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2020-09-03T15:52:00Z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