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tblGrid>
      <w:tr w:rsidR="00D46C0A" w:rsidTr="00D46C0A">
        <w:tc>
          <w:tcPr>
            <w:tcW w:w="5000" w:type="pct"/>
            <w:shd w:val="clear" w:color="auto" w:fill="D9D9D9" w:themeFill="background1" w:themeFillShade="D9"/>
            <w:hideMark/>
          </w:tcPr>
          <w:p w:rsidR="00D46C0A" w:rsidRDefault="00D46C0A">
            <w:pPr>
              <w:ind w:firstLine="0"/>
              <w:jc w:val="center"/>
              <w:rPr>
                <w:rFonts w:ascii="Bookman Old Style" w:hAnsi="Bookman Old Style"/>
                <w:b/>
                <w:sz w:val="28"/>
                <w:szCs w:val="28"/>
              </w:rPr>
            </w:pPr>
            <w:r>
              <w:rPr>
                <w:rFonts w:ascii="Bookman Old Style" w:hAnsi="Bookman Old Style"/>
                <w:b/>
                <w:sz w:val="28"/>
                <w:szCs w:val="28"/>
              </w:rPr>
              <w:t>Propozice KVV 2015</w:t>
            </w:r>
          </w:p>
        </w:tc>
      </w:tr>
      <w:tr w:rsidR="00D46C0A" w:rsidTr="00D46C0A">
        <w:tc>
          <w:tcPr>
            <w:tcW w:w="5000" w:type="pct"/>
            <w:hideMark/>
          </w:tcPr>
          <w:p w:rsidR="00D46C0A" w:rsidRDefault="00D46C0A">
            <w:pPr>
              <w:ind w:firstLine="0"/>
              <w:jc w:val="center"/>
              <w:rPr>
                <w:rFonts w:ascii="Bookman Old Style" w:hAnsi="Bookman Old Style"/>
                <w:sz w:val="24"/>
                <w:szCs w:val="24"/>
              </w:rPr>
            </w:pPr>
            <w:r>
              <w:rPr>
                <w:rFonts w:ascii="Bookman Old Style" w:hAnsi="Bookman Old Style"/>
                <w:sz w:val="24"/>
                <w:szCs w:val="24"/>
              </w:rPr>
              <w:t>15. – 16. 8. 2015</w:t>
            </w:r>
          </w:p>
        </w:tc>
      </w:tr>
      <w:tr w:rsidR="00D46C0A" w:rsidTr="00D46C0A">
        <w:tc>
          <w:tcPr>
            <w:tcW w:w="5000" w:type="pct"/>
            <w:hideMark/>
          </w:tcPr>
          <w:p w:rsidR="00D46C0A" w:rsidRDefault="00D46C0A">
            <w:pPr>
              <w:ind w:firstLine="0"/>
              <w:jc w:val="center"/>
              <w:rPr>
                <w:rFonts w:ascii="Bookman Old Style" w:hAnsi="Bookman Old Style"/>
                <w:sz w:val="20"/>
                <w:szCs w:val="20"/>
              </w:rPr>
            </w:pPr>
            <w:r>
              <w:rPr>
                <w:rFonts w:ascii="Bookman Old Style" w:hAnsi="Bookman Old Style"/>
                <w:sz w:val="20"/>
                <w:szCs w:val="20"/>
              </w:rPr>
              <w:t>ZKO č. 11301 KK Znojmo – Nový Šaldorf</w:t>
            </w:r>
          </w:p>
        </w:tc>
      </w:tr>
    </w:tbl>
    <w:p w:rsidR="00D46C0A" w:rsidRDefault="00D46C0A" w:rsidP="00D46C0A">
      <w:pPr>
        <w:rPr>
          <w:rFonts w:ascii="Bookman Old Style" w:hAnsi="Bookman Old Style"/>
          <w:sz w:val="20"/>
          <w:szCs w:val="20"/>
        </w:rPr>
      </w:pPr>
    </w:p>
    <w:tbl>
      <w:tblPr>
        <w:tblStyle w:val="Mkatabulky"/>
        <w:tblW w:w="0" w:type="auto"/>
        <w:tblLook w:val="04A0"/>
      </w:tblPr>
      <w:tblGrid>
        <w:gridCol w:w="4361"/>
      </w:tblGrid>
      <w:tr w:rsidR="00D46C0A" w:rsidTr="00D46C0A">
        <w:tc>
          <w:tcPr>
            <w:tcW w:w="4361" w:type="dxa"/>
            <w:tcBorders>
              <w:top w:val="single" w:sz="4" w:space="0" w:color="auto"/>
              <w:left w:val="single" w:sz="4" w:space="0" w:color="auto"/>
              <w:bottom w:val="single" w:sz="4" w:space="0" w:color="auto"/>
              <w:right w:val="single" w:sz="4" w:space="0" w:color="auto"/>
            </w:tcBorders>
          </w:tcPr>
          <w:p w:rsidR="00D46C0A" w:rsidRDefault="00D46C0A">
            <w:pPr>
              <w:ind w:firstLine="0"/>
              <w:jc w:val="center"/>
              <w:rPr>
                <w:rFonts w:ascii="Bookman Old Style" w:hAnsi="Bookman Old Style"/>
                <w:sz w:val="16"/>
                <w:szCs w:val="16"/>
              </w:rPr>
            </w:pPr>
          </w:p>
          <w:p w:rsidR="00D46C0A" w:rsidRDefault="00D46C0A">
            <w:pPr>
              <w:ind w:firstLine="0"/>
              <w:jc w:val="center"/>
              <w:rPr>
                <w:rFonts w:ascii="Bookman Old Style" w:hAnsi="Bookman Old Style"/>
                <w:b/>
              </w:rPr>
            </w:pPr>
            <w:r>
              <w:rPr>
                <w:noProof/>
                <w:lang w:eastAsia="cs-CZ"/>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2657475" cy="3781425"/>
                  <wp:effectExtent l="19050" t="0" r="9525" b="0"/>
                  <wp:wrapNone/>
                  <wp:docPr id="2" name="Obrázek 8" descr="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K9.jpg"/>
                          <pic:cNvPicPr>
                            <a:picLocks noChangeAspect="1" noChangeArrowheads="1"/>
                          </pic:cNvPicPr>
                        </pic:nvPicPr>
                        <pic:blipFill>
                          <a:blip r:embed="rId6" cstate="print">
                            <a:lum bright="60000"/>
                          </a:blip>
                          <a:srcRect/>
                          <a:stretch>
                            <a:fillRect/>
                          </a:stretch>
                        </pic:blipFill>
                        <pic:spPr bwMode="auto">
                          <a:xfrm>
                            <a:off x="0" y="0"/>
                            <a:ext cx="2657475" cy="3781425"/>
                          </a:xfrm>
                          <a:prstGeom prst="rect">
                            <a:avLst/>
                          </a:prstGeom>
                          <a:noFill/>
                        </pic:spPr>
                      </pic:pic>
                    </a:graphicData>
                  </a:graphic>
                </wp:anchor>
              </w:drawing>
            </w:r>
            <w:r>
              <w:rPr>
                <w:rFonts w:ascii="Bookman Old Style" w:hAnsi="Bookman Old Style"/>
                <w:b/>
              </w:rPr>
              <w:t>Vážení vystavovatelé, chovatelé a příznivci německého ovčáka</w:t>
            </w:r>
          </w:p>
          <w:p w:rsidR="00FE1665" w:rsidRDefault="00D46C0A" w:rsidP="00FE1665">
            <w:pPr>
              <w:spacing w:after="0" w:afterAutospacing="0"/>
              <w:ind w:firstLine="0"/>
              <w:jc w:val="center"/>
              <w:rPr>
                <w:rFonts w:ascii="Bookman Old Style" w:hAnsi="Bookman Old Style"/>
                <w:sz w:val="20"/>
                <w:szCs w:val="20"/>
              </w:rPr>
            </w:pPr>
            <w:r>
              <w:rPr>
                <w:rFonts w:ascii="Bookman Old Style" w:hAnsi="Bookman Old Style"/>
                <w:sz w:val="20"/>
                <w:szCs w:val="20"/>
              </w:rPr>
              <w:t xml:space="preserve">Dovolujeme si Vás pozvat do Znojma </w:t>
            </w:r>
          </w:p>
          <w:p w:rsidR="00D46C0A" w:rsidRDefault="00D46C0A">
            <w:pPr>
              <w:ind w:firstLine="0"/>
              <w:jc w:val="center"/>
              <w:rPr>
                <w:rFonts w:ascii="Bookman Old Style" w:hAnsi="Bookman Old Style"/>
                <w:sz w:val="20"/>
                <w:szCs w:val="20"/>
              </w:rPr>
            </w:pPr>
            <w:r>
              <w:rPr>
                <w:rFonts w:ascii="Bookman Old Style" w:hAnsi="Bookman Old Style"/>
                <w:sz w:val="20"/>
                <w:szCs w:val="20"/>
              </w:rPr>
              <w:t xml:space="preserve">kde ve dnech </w:t>
            </w:r>
          </w:p>
          <w:p w:rsidR="00D46C0A" w:rsidRDefault="00D46C0A">
            <w:pPr>
              <w:ind w:firstLine="0"/>
              <w:jc w:val="center"/>
              <w:rPr>
                <w:rFonts w:ascii="Bookman Old Style" w:hAnsi="Bookman Old Style"/>
                <w:b/>
                <w:sz w:val="24"/>
                <w:szCs w:val="24"/>
              </w:rPr>
            </w:pPr>
            <w:r>
              <w:rPr>
                <w:rFonts w:ascii="Bookman Old Style" w:hAnsi="Bookman Old Style"/>
                <w:b/>
                <w:sz w:val="24"/>
                <w:szCs w:val="24"/>
              </w:rPr>
              <w:t>15. – 16. 8. 2015</w:t>
            </w:r>
          </w:p>
          <w:p w:rsidR="00D46C0A" w:rsidRDefault="00D46C0A">
            <w:pPr>
              <w:ind w:firstLine="0"/>
              <w:jc w:val="center"/>
              <w:rPr>
                <w:rFonts w:ascii="Bookman Old Style" w:hAnsi="Bookman Old Style"/>
                <w:sz w:val="20"/>
                <w:szCs w:val="20"/>
              </w:rPr>
            </w:pPr>
            <w:r>
              <w:rPr>
                <w:rFonts w:ascii="Bookman Old Style" w:hAnsi="Bookman Old Style"/>
                <w:sz w:val="20"/>
                <w:szCs w:val="20"/>
              </w:rPr>
              <w:t xml:space="preserve">proběhne </w:t>
            </w:r>
          </w:p>
          <w:p w:rsidR="00D46C0A" w:rsidRDefault="00D46C0A">
            <w:pPr>
              <w:ind w:firstLine="0"/>
              <w:jc w:val="center"/>
              <w:rPr>
                <w:rFonts w:ascii="Bookman Old Style" w:hAnsi="Bookman Old Style"/>
                <w:b/>
                <w:sz w:val="28"/>
                <w:szCs w:val="28"/>
              </w:rPr>
            </w:pPr>
            <w:r>
              <w:rPr>
                <w:rFonts w:ascii="Bookman Old Style" w:hAnsi="Bookman Old Style"/>
                <w:b/>
                <w:sz w:val="28"/>
                <w:szCs w:val="28"/>
              </w:rPr>
              <w:t>Klubová výstava vítězů německých ovčáků</w:t>
            </w:r>
          </w:p>
          <w:p w:rsidR="00D46C0A" w:rsidRDefault="00D46C0A">
            <w:pPr>
              <w:spacing w:after="0" w:afterAutospacing="0"/>
              <w:ind w:firstLine="0"/>
              <w:jc w:val="center"/>
              <w:rPr>
                <w:rFonts w:ascii="Bookman Old Style" w:hAnsi="Bookman Old Style"/>
                <w:b/>
                <w:sz w:val="18"/>
                <w:szCs w:val="18"/>
              </w:rPr>
            </w:pPr>
            <w:r>
              <w:rPr>
                <w:rFonts w:ascii="Bookman Old Style" w:hAnsi="Bookman Old Style"/>
                <w:b/>
                <w:sz w:val="18"/>
                <w:szCs w:val="18"/>
              </w:rPr>
              <w:t xml:space="preserve">Srdečně Vás zveme jménem organizátorů ZKO č. 11301 Znojmo – Nový Šaldorf </w:t>
            </w:r>
          </w:p>
          <w:p w:rsidR="00D46C0A" w:rsidRDefault="00D46C0A">
            <w:pPr>
              <w:spacing w:after="0" w:afterAutospacing="0"/>
              <w:ind w:firstLine="0"/>
              <w:jc w:val="center"/>
              <w:rPr>
                <w:rFonts w:ascii="Bookman Old Style" w:hAnsi="Bookman Old Style"/>
                <w:b/>
                <w:sz w:val="18"/>
                <w:szCs w:val="18"/>
              </w:rPr>
            </w:pPr>
            <w:r>
              <w:rPr>
                <w:rFonts w:ascii="Bookman Old Style" w:hAnsi="Bookman Old Style"/>
                <w:b/>
                <w:sz w:val="18"/>
                <w:szCs w:val="18"/>
              </w:rPr>
              <w:t>a</w:t>
            </w:r>
          </w:p>
          <w:p w:rsidR="00D46C0A" w:rsidRDefault="00D46C0A">
            <w:pPr>
              <w:spacing w:after="0" w:afterAutospacing="0"/>
              <w:ind w:firstLine="0"/>
              <w:jc w:val="center"/>
              <w:rPr>
                <w:rFonts w:ascii="Bookman Old Style" w:hAnsi="Bookman Old Style"/>
                <w:b/>
                <w:sz w:val="18"/>
                <w:szCs w:val="18"/>
              </w:rPr>
            </w:pPr>
            <w:r>
              <w:rPr>
                <w:rFonts w:ascii="Bookman Old Style" w:hAnsi="Bookman Old Style"/>
                <w:b/>
                <w:sz w:val="18"/>
                <w:szCs w:val="18"/>
              </w:rPr>
              <w:t xml:space="preserve"> Českého klubu německých ovčáků</w:t>
            </w:r>
          </w:p>
          <w:p w:rsidR="00D46C0A" w:rsidRDefault="00D46C0A">
            <w:pPr>
              <w:spacing w:after="0" w:afterAutospacing="0"/>
              <w:ind w:firstLine="0"/>
              <w:jc w:val="center"/>
              <w:rPr>
                <w:rFonts w:ascii="Bookman Old Style" w:hAnsi="Bookman Old Style"/>
                <w:sz w:val="20"/>
                <w:szCs w:val="20"/>
              </w:rPr>
            </w:pPr>
          </w:p>
          <w:p w:rsidR="00D46C0A" w:rsidRDefault="00D46C0A">
            <w:pPr>
              <w:spacing w:after="0" w:afterAutospacing="0"/>
              <w:ind w:firstLine="0"/>
              <w:jc w:val="center"/>
              <w:rPr>
                <w:rFonts w:ascii="Bookman Old Style" w:hAnsi="Bookman Old Style"/>
                <w:b/>
                <w:sz w:val="16"/>
                <w:szCs w:val="16"/>
              </w:rPr>
            </w:pPr>
            <w:r>
              <w:rPr>
                <w:rFonts w:ascii="Bookman Old Style" w:hAnsi="Bookman Old Style"/>
                <w:b/>
                <w:sz w:val="16"/>
                <w:szCs w:val="16"/>
              </w:rPr>
              <w:t>Ve spolupráci s partnery KVV 2015</w:t>
            </w:r>
          </w:p>
          <w:p w:rsidR="00D46C0A" w:rsidRDefault="00D46C0A">
            <w:pPr>
              <w:spacing w:after="0" w:afterAutospacing="0"/>
              <w:ind w:firstLine="0"/>
              <w:jc w:val="center"/>
              <w:rPr>
                <w:rFonts w:ascii="Bookman Old Style" w:hAnsi="Bookman Old Style"/>
                <w:b/>
                <w:sz w:val="16"/>
                <w:szCs w:val="16"/>
              </w:rPr>
            </w:pPr>
            <w:r>
              <w:rPr>
                <w:rFonts w:ascii="Bookman Old Style" w:hAnsi="Bookman Old Style"/>
                <w:b/>
                <w:sz w:val="16"/>
                <w:szCs w:val="16"/>
              </w:rPr>
              <w:t xml:space="preserve"> značkou krmiv Fitmin,</w:t>
            </w:r>
          </w:p>
          <w:p w:rsidR="00D46C0A" w:rsidRDefault="00D46C0A">
            <w:pPr>
              <w:spacing w:after="0" w:afterAutospacing="0"/>
              <w:ind w:firstLine="0"/>
              <w:jc w:val="center"/>
              <w:rPr>
                <w:rFonts w:ascii="Bookman Old Style" w:hAnsi="Bookman Old Style"/>
                <w:sz w:val="16"/>
                <w:szCs w:val="16"/>
              </w:rPr>
            </w:pPr>
            <w:r>
              <w:rPr>
                <w:rFonts w:ascii="Bookman Old Style" w:hAnsi="Bookman Old Style"/>
                <w:b/>
                <w:sz w:val="16"/>
                <w:szCs w:val="16"/>
              </w:rPr>
              <w:t xml:space="preserve"> Obcí Dobšice a dalšími partnery</w:t>
            </w:r>
            <w:r>
              <w:rPr>
                <w:rFonts w:ascii="Bookman Old Style" w:hAnsi="Bookman Old Style"/>
                <w:sz w:val="16"/>
                <w:szCs w:val="16"/>
              </w:rPr>
              <w:t>.</w:t>
            </w:r>
          </w:p>
          <w:p w:rsidR="00D46C0A" w:rsidRDefault="00D46C0A">
            <w:pPr>
              <w:spacing w:after="0" w:afterAutospacing="0"/>
              <w:ind w:firstLine="0"/>
              <w:jc w:val="center"/>
              <w:rPr>
                <w:rFonts w:ascii="Bookman Old Style" w:hAnsi="Bookman Old Style"/>
                <w:sz w:val="16"/>
                <w:szCs w:val="16"/>
              </w:rPr>
            </w:pPr>
            <w:r>
              <w:rPr>
                <w:rFonts w:ascii="Bookman Old Style" w:hAnsi="Bookman Old Style"/>
                <w:sz w:val="16"/>
                <w:szCs w:val="16"/>
              </w:rPr>
              <w:t>Jsme zajisti</w:t>
            </w:r>
            <w:r w:rsidR="00DA2813">
              <w:rPr>
                <w:rFonts w:ascii="Bookman Old Style" w:hAnsi="Bookman Old Style"/>
                <w:sz w:val="16"/>
                <w:szCs w:val="16"/>
              </w:rPr>
              <w:t>li</w:t>
            </w:r>
            <w:r>
              <w:rPr>
                <w:rFonts w:ascii="Bookman Old Style" w:hAnsi="Bookman Old Style"/>
                <w:sz w:val="16"/>
                <w:szCs w:val="16"/>
              </w:rPr>
              <w:t xml:space="preserve"> hodnotné ceny pro vítěze a oceněné na předních místech. </w:t>
            </w:r>
          </w:p>
          <w:p w:rsidR="00D46C0A" w:rsidRDefault="00D46C0A">
            <w:pPr>
              <w:spacing w:after="0" w:afterAutospacing="0"/>
              <w:ind w:firstLine="0"/>
              <w:jc w:val="center"/>
              <w:rPr>
                <w:rFonts w:ascii="Bookman Old Style" w:hAnsi="Bookman Old Style"/>
                <w:sz w:val="20"/>
                <w:szCs w:val="20"/>
              </w:rPr>
            </w:pPr>
          </w:p>
          <w:p w:rsidR="00D46C0A" w:rsidRDefault="00D46C0A">
            <w:pPr>
              <w:spacing w:after="0" w:afterAutospacing="0"/>
              <w:ind w:firstLine="0"/>
              <w:jc w:val="center"/>
              <w:rPr>
                <w:rFonts w:ascii="Bookman Old Style" w:hAnsi="Bookman Old Style"/>
                <w:sz w:val="16"/>
                <w:szCs w:val="16"/>
              </w:rPr>
            </w:pPr>
            <w:r>
              <w:rPr>
                <w:rFonts w:ascii="Bookman Old Style" w:hAnsi="Bookman Old Style"/>
                <w:sz w:val="16"/>
                <w:szCs w:val="16"/>
              </w:rPr>
              <w:t xml:space="preserve">Akce proběhne v prostoru Sportovního areálu v Dobšicích. </w:t>
            </w:r>
          </w:p>
          <w:p w:rsidR="00D46C0A" w:rsidRDefault="00D46C0A">
            <w:pPr>
              <w:spacing w:after="0" w:afterAutospacing="0"/>
              <w:ind w:firstLine="0"/>
              <w:jc w:val="center"/>
              <w:rPr>
                <w:rFonts w:ascii="Bookman Old Style" w:hAnsi="Bookman Old Style"/>
                <w:sz w:val="16"/>
                <w:szCs w:val="16"/>
              </w:rPr>
            </w:pPr>
            <w:r>
              <w:rPr>
                <w:rFonts w:ascii="Bookman Old Style" w:hAnsi="Bookman Old Style"/>
                <w:sz w:val="16"/>
                <w:szCs w:val="16"/>
              </w:rPr>
              <w:t>Na společenský večer jste zváni v sobotu 15. srpna 2015 od 20.00 hod. do místní Sokolovny.</w:t>
            </w:r>
          </w:p>
          <w:p w:rsidR="00D46C0A" w:rsidRDefault="00D46C0A">
            <w:pPr>
              <w:spacing w:after="0" w:afterAutospacing="0"/>
              <w:ind w:firstLine="0"/>
              <w:jc w:val="center"/>
              <w:rPr>
                <w:rFonts w:ascii="Bookman Old Style" w:hAnsi="Bookman Old Style"/>
                <w:sz w:val="16"/>
                <w:szCs w:val="16"/>
              </w:rPr>
            </w:pPr>
          </w:p>
          <w:p w:rsidR="00D46C0A" w:rsidRDefault="00D46C0A">
            <w:pPr>
              <w:ind w:firstLine="0"/>
              <w:jc w:val="center"/>
              <w:rPr>
                <w:rFonts w:ascii="Bookman Old Style" w:hAnsi="Bookman Old Style"/>
                <w:sz w:val="16"/>
                <w:szCs w:val="16"/>
              </w:rPr>
            </w:pPr>
            <w:r>
              <w:rPr>
                <w:rFonts w:ascii="Bookman Old Style" w:hAnsi="Bookman Old Style"/>
                <w:sz w:val="16"/>
                <w:szCs w:val="16"/>
              </w:rPr>
              <w:t>Rádi bychom, aby se námi organizovaná výstava odehrála ke spokojenosti Vás vystavovatelů a chovatelů. Aby mohla být považována za vrchol výstavní sezóny plemene německého ovčáka.</w:t>
            </w:r>
          </w:p>
          <w:p w:rsidR="00D46C0A" w:rsidRDefault="00D46C0A">
            <w:pPr>
              <w:ind w:firstLine="0"/>
              <w:jc w:val="center"/>
              <w:rPr>
                <w:rFonts w:ascii="Bookman Old Style" w:hAnsi="Bookman Old Style"/>
                <w:sz w:val="20"/>
                <w:szCs w:val="20"/>
              </w:rPr>
            </w:pPr>
          </w:p>
        </w:tc>
      </w:tr>
    </w:tbl>
    <w:p w:rsidR="00D46C0A" w:rsidRDefault="00D46C0A" w:rsidP="00D46C0A">
      <w:pPr>
        <w:spacing w:line="240" w:lineRule="auto"/>
        <w:ind w:firstLine="0"/>
        <w:rPr>
          <w:rFonts w:ascii="Bookman Old Style" w:hAnsi="Bookman Old Style"/>
          <w:sz w:val="20"/>
          <w:szCs w:val="20"/>
        </w:rPr>
      </w:pP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Klubová výstava vítězů 2015 je pořádána dle výstavního řádu Českého klubu německého ovčáka a ČMKU.</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KVV 2015 se bude konat v prostoru Sportovního areálu v Dobšicích. </w:t>
      </w:r>
    </w:p>
    <w:p w:rsidR="00D46C0A" w:rsidRDefault="00D46C0A" w:rsidP="00D46C0A">
      <w:pPr>
        <w:spacing w:line="240" w:lineRule="auto"/>
        <w:ind w:firstLine="0"/>
        <w:rPr>
          <w:rFonts w:ascii="Bookman Old Style" w:hAnsi="Bookman Old Style"/>
          <w:sz w:val="20"/>
          <w:szCs w:val="20"/>
        </w:rPr>
      </w:pPr>
    </w:p>
    <w:p w:rsidR="00D46C0A" w:rsidRDefault="00D46C0A" w:rsidP="00D46C0A">
      <w:pPr>
        <w:spacing w:line="240" w:lineRule="auto"/>
        <w:ind w:firstLine="0"/>
        <w:rPr>
          <w:rFonts w:ascii="Bookman Old Style" w:hAnsi="Bookman Old Style"/>
          <w:sz w:val="20"/>
          <w:szCs w:val="20"/>
        </w:rPr>
      </w:pPr>
      <w:r>
        <w:rPr>
          <w:rFonts w:ascii="Bookman Old Style" w:hAnsi="Bookman Old Style"/>
          <w:noProof/>
          <w:sz w:val="20"/>
          <w:szCs w:val="20"/>
          <w:lang w:eastAsia="cs-CZ"/>
        </w:rPr>
        <w:drawing>
          <wp:inline distT="0" distB="0" distL="0" distR="0">
            <wp:extent cx="2655570" cy="61214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lum bright="30000"/>
                    </a:blip>
                    <a:srcRect/>
                    <a:stretch>
                      <a:fillRect/>
                    </a:stretch>
                  </pic:blipFill>
                  <pic:spPr bwMode="auto">
                    <a:xfrm>
                      <a:off x="0" y="0"/>
                      <a:ext cx="2655570" cy="612140"/>
                    </a:xfrm>
                    <a:prstGeom prst="rect">
                      <a:avLst/>
                    </a:prstGeom>
                    <a:noFill/>
                    <a:ln w="9525">
                      <a:noFill/>
                      <a:miter lim="800000"/>
                      <a:headEnd/>
                      <a:tailEnd/>
                    </a:ln>
                  </pic:spPr>
                </pic:pic>
              </a:graphicData>
            </a:graphic>
          </wp:inline>
        </w:drawing>
      </w:r>
    </w:p>
    <w:tbl>
      <w:tblPr>
        <w:tblStyle w:val="Mkatabulky"/>
        <w:tblW w:w="0" w:type="auto"/>
        <w:tblLayout w:type="fixed"/>
        <w:tblLook w:val="04A0"/>
      </w:tblPr>
      <w:tblGrid>
        <w:gridCol w:w="4398"/>
      </w:tblGrid>
      <w:tr w:rsidR="00E749A8" w:rsidTr="00E749A8">
        <w:tc>
          <w:tcPr>
            <w:tcW w:w="4398" w:type="dxa"/>
            <w:tcBorders>
              <w:top w:val="nil"/>
              <w:left w:val="nil"/>
              <w:bottom w:val="nil"/>
              <w:right w:val="nil"/>
            </w:tcBorders>
            <w:shd w:val="clear" w:color="auto" w:fill="D9D9D9" w:themeFill="background1" w:themeFillShade="D9"/>
            <w:hideMark/>
          </w:tcPr>
          <w:p w:rsidR="00E749A8" w:rsidRDefault="00E749A8" w:rsidP="00390939">
            <w:pPr>
              <w:ind w:firstLine="0"/>
              <w:rPr>
                <w:rFonts w:ascii="Bookman Old Style" w:hAnsi="Bookman Old Style"/>
                <w:sz w:val="20"/>
                <w:szCs w:val="20"/>
              </w:rPr>
            </w:pPr>
            <w:r>
              <w:rPr>
                <w:rFonts w:ascii="Bookman Old Style" w:hAnsi="Bookman Old Style"/>
                <w:sz w:val="20"/>
                <w:szCs w:val="20"/>
              </w:rPr>
              <w:lastRenderedPageBreak/>
              <w:t>Společenský večer</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Společenský večer proběhne v sobotu 15. 8. 2015 od 20.00 hod. v Sokolovně v Dobšicích. Občerstvení a teplá večeře zajištěna.</w:t>
      </w:r>
    </w:p>
    <w:tbl>
      <w:tblPr>
        <w:tblStyle w:val="Mkatabulky"/>
        <w:tblW w:w="5000" w:type="pct"/>
        <w:tblLook w:val="04A0"/>
      </w:tblPr>
      <w:tblGrid>
        <w:gridCol w:w="2199"/>
        <w:gridCol w:w="2199"/>
      </w:tblGrid>
      <w:tr w:rsidR="00D46C0A" w:rsidTr="00D46C0A">
        <w:tc>
          <w:tcPr>
            <w:tcW w:w="5000" w:type="pct"/>
            <w:gridSpan w:val="2"/>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Rozhodčí KVV 2015</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Vítězslav Fiala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Vítězslav Fiala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II.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Vítězslav Fiala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II.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Vítězslav Fiala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mladých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Jiří Kučera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mladých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Jiří Kučera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dospívajících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Ing. Karel Strouhal</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dospívajících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Ing. Jiří Novotný</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pracovních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Ing. Karel Strouhal</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pracovních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Ing. Jiří Novotný</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veteráni - psi</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Ing. Karel Strouhal</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veteráni - feny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Ing. Jiří Novotný</w:t>
            </w:r>
          </w:p>
        </w:tc>
      </w:tr>
      <w:tr w:rsidR="00D46C0A" w:rsidTr="00D46C0A">
        <w:tc>
          <w:tcPr>
            <w:tcW w:w="2500" w:type="pct"/>
            <w:tcBorders>
              <w:top w:val="single" w:sz="4" w:space="0" w:color="auto"/>
              <w:left w:val="single" w:sz="4" w:space="0" w:color="auto"/>
              <w:bottom w:val="single" w:sz="4" w:space="0" w:color="auto"/>
              <w:right w:val="single" w:sz="4" w:space="0" w:color="auto"/>
            </w:tcBorders>
          </w:tcPr>
          <w:p w:rsidR="00D46C0A" w:rsidRDefault="00D46C0A">
            <w:pPr>
              <w:ind w:firstLine="0"/>
              <w:rPr>
                <w:rFonts w:ascii="Bookman Old Style" w:hAnsi="Bookman Old Style"/>
                <w:sz w:val="20"/>
                <w:szCs w:val="20"/>
              </w:rPr>
            </w:pPr>
          </w:p>
        </w:tc>
        <w:tc>
          <w:tcPr>
            <w:tcW w:w="2500" w:type="pct"/>
            <w:tcBorders>
              <w:top w:val="single" w:sz="4" w:space="0" w:color="auto"/>
              <w:left w:val="single" w:sz="4" w:space="0" w:color="auto"/>
              <w:bottom w:val="single" w:sz="4" w:space="0" w:color="auto"/>
              <w:right w:val="single" w:sz="4" w:space="0" w:color="auto"/>
            </w:tcBorders>
          </w:tcPr>
          <w:p w:rsidR="00D46C0A" w:rsidRDefault="00D46C0A">
            <w:pPr>
              <w:ind w:firstLine="0"/>
              <w:jc w:val="right"/>
              <w:rPr>
                <w:rFonts w:ascii="Bookman Old Style" w:hAnsi="Bookman Old Style"/>
                <w:sz w:val="20"/>
                <w:szCs w:val="20"/>
              </w:rPr>
            </w:pP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chovatelské stanice</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Jiří Kučera, Vítězslav Fiala</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odchovy po plemenících</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Ing. Karel Strouhal, Ing. Jiří Novotný</w:t>
            </w:r>
          </w:p>
        </w:tc>
      </w:tr>
      <w:tr w:rsidR="00D46C0A" w:rsidTr="00D46C0A">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zkouška povahy</w:t>
            </w:r>
          </w:p>
        </w:tc>
        <w:tc>
          <w:tcPr>
            <w:tcW w:w="2500"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Luboš Jánský</w:t>
            </w:r>
          </w:p>
        </w:tc>
      </w:tr>
    </w:tbl>
    <w:p w:rsidR="00D46C0A" w:rsidRDefault="00D46C0A" w:rsidP="00D46C0A">
      <w:pPr>
        <w:spacing w:line="240" w:lineRule="auto"/>
        <w:ind w:firstLine="0"/>
        <w:rPr>
          <w:rFonts w:ascii="Bookman Old Style" w:hAnsi="Bookman Old Style"/>
          <w:sz w:val="20"/>
          <w:szCs w:val="20"/>
        </w:rPr>
      </w:pPr>
    </w:p>
    <w:tbl>
      <w:tblPr>
        <w:tblStyle w:val="Mkatabulky"/>
        <w:tblW w:w="5000" w:type="pct"/>
        <w:tblLook w:val="04A0"/>
      </w:tblPr>
      <w:tblGrid>
        <w:gridCol w:w="2199"/>
        <w:gridCol w:w="2199"/>
      </w:tblGrid>
      <w:tr w:rsidR="00D46C0A" w:rsidTr="00D46C0A">
        <w:tc>
          <w:tcPr>
            <w:tcW w:w="2500" w:type="pct"/>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Figuranti KVV 2015</w:t>
            </w:r>
          </w:p>
        </w:tc>
        <w:tc>
          <w:tcPr>
            <w:tcW w:w="2500" w:type="pct"/>
            <w:tcBorders>
              <w:top w:val="nil"/>
              <w:left w:val="nil"/>
              <w:bottom w:val="single" w:sz="4" w:space="0" w:color="auto"/>
              <w:right w:val="nil"/>
            </w:tcBorders>
            <w:shd w:val="clear" w:color="auto" w:fill="D9D9D9" w:themeFill="background1" w:themeFillShade="D9"/>
          </w:tcPr>
          <w:p w:rsidR="00D46C0A" w:rsidRDefault="00D46C0A">
            <w:pPr>
              <w:ind w:firstLine="0"/>
              <w:rPr>
                <w:rFonts w:ascii="Bookman Old Style" w:hAnsi="Bookman Old Style"/>
                <w:sz w:val="20"/>
                <w:szCs w:val="20"/>
              </w:rPr>
            </w:pPr>
          </w:p>
        </w:tc>
      </w:tr>
      <w:tr w:rsidR="00D46C0A" w:rsidTr="00D46C0A">
        <w:tc>
          <w:tcPr>
            <w:tcW w:w="2500" w:type="pct"/>
            <w:tcBorders>
              <w:top w:val="single" w:sz="4" w:space="0" w:color="auto"/>
              <w:left w:val="single" w:sz="4" w:space="0" w:color="auto"/>
              <w:bottom w:val="single" w:sz="4" w:space="0" w:color="auto"/>
              <w:right w:val="nil"/>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J. Bravenec</w:t>
            </w:r>
          </w:p>
        </w:tc>
        <w:tc>
          <w:tcPr>
            <w:tcW w:w="2500" w:type="pct"/>
            <w:tcBorders>
              <w:top w:val="single" w:sz="4" w:space="0" w:color="auto"/>
              <w:left w:val="nil"/>
              <w:bottom w:val="single" w:sz="4" w:space="0" w:color="auto"/>
              <w:right w:val="single" w:sz="4" w:space="0" w:color="auto"/>
            </w:tcBorders>
          </w:tcPr>
          <w:p w:rsidR="00D46C0A" w:rsidRDefault="00D46C0A">
            <w:pPr>
              <w:ind w:firstLine="0"/>
              <w:rPr>
                <w:rFonts w:ascii="Bookman Old Style" w:hAnsi="Bookman Old Style"/>
                <w:sz w:val="20"/>
                <w:szCs w:val="20"/>
              </w:rPr>
            </w:pPr>
          </w:p>
        </w:tc>
      </w:tr>
      <w:tr w:rsidR="00D46C0A" w:rsidTr="00D46C0A">
        <w:tc>
          <w:tcPr>
            <w:tcW w:w="2500" w:type="pct"/>
            <w:tcBorders>
              <w:top w:val="single" w:sz="4" w:space="0" w:color="auto"/>
              <w:left w:val="single" w:sz="4" w:space="0" w:color="auto"/>
              <w:bottom w:val="single" w:sz="4" w:space="0" w:color="auto"/>
              <w:right w:val="nil"/>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D. Polzer</w:t>
            </w:r>
          </w:p>
        </w:tc>
        <w:tc>
          <w:tcPr>
            <w:tcW w:w="2500" w:type="pct"/>
            <w:tcBorders>
              <w:top w:val="single" w:sz="4" w:space="0" w:color="auto"/>
              <w:left w:val="nil"/>
              <w:bottom w:val="single" w:sz="4" w:space="0" w:color="auto"/>
              <w:right w:val="single" w:sz="4" w:space="0" w:color="auto"/>
            </w:tcBorders>
          </w:tcPr>
          <w:p w:rsidR="00D46C0A" w:rsidRDefault="00D46C0A">
            <w:pPr>
              <w:ind w:firstLine="0"/>
              <w:rPr>
                <w:rFonts w:ascii="Bookman Old Style" w:hAnsi="Bookman Old Style"/>
                <w:sz w:val="20"/>
                <w:szCs w:val="20"/>
              </w:rPr>
            </w:pPr>
          </w:p>
        </w:tc>
      </w:tr>
      <w:tr w:rsidR="00D46C0A" w:rsidTr="00D46C0A">
        <w:tc>
          <w:tcPr>
            <w:tcW w:w="2500" w:type="pct"/>
            <w:tcBorders>
              <w:top w:val="single" w:sz="4" w:space="0" w:color="auto"/>
              <w:left w:val="single" w:sz="4" w:space="0" w:color="auto"/>
              <w:bottom w:val="single" w:sz="4" w:space="0" w:color="auto"/>
              <w:right w:val="nil"/>
            </w:tcBorders>
          </w:tcPr>
          <w:p w:rsidR="00D46C0A" w:rsidRDefault="009B7F18">
            <w:pPr>
              <w:ind w:firstLine="0"/>
              <w:rPr>
                <w:rFonts w:ascii="Bookman Old Style" w:hAnsi="Bookman Old Style"/>
                <w:sz w:val="20"/>
                <w:szCs w:val="20"/>
              </w:rPr>
            </w:pPr>
            <w:r>
              <w:rPr>
                <w:rFonts w:ascii="Bookman Old Style" w:hAnsi="Bookman Old Style"/>
                <w:sz w:val="20"/>
                <w:szCs w:val="20"/>
              </w:rPr>
              <w:t>J. Šmíd ml.</w:t>
            </w:r>
          </w:p>
        </w:tc>
        <w:tc>
          <w:tcPr>
            <w:tcW w:w="2500" w:type="pct"/>
            <w:tcBorders>
              <w:top w:val="single" w:sz="4" w:space="0" w:color="auto"/>
              <w:left w:val="nil"/>
              <w:bottom w:val="single" w:sz="4" w:space="0" w:color="auto"/>
              <w:right w:val="single" w:sz="4" w:space="0" w:color="auto"/>
            </w:tcBorders>
          </w:tcPr>
          <w:p w:rsidR="00D46C0A" w:rsidRDefault="00D46C0A">
            <w:pPr>
              <w:ind w:firstLine="0"/>
              <w:rPr>
                <w:rFonts w:ascii="Bookman Old Style" w:hAnsi="Bookman Old Style"/>
                <w:sz w:val="20"/>
                <w:szCs w:val="20"/>
              </w:rPr>
            </w:pPr>
          </w:p>
        </w:tc>
      </w:tr>
      <w:tr w:rsidR="00D46C0A" w:rsidTr="00D46C0A">
        <w:tc>
          <w:tcPr>
            <w:tcW w:w="2500" w:type="pct"/>
            <w:tcBorders>
              <w:top w:val="single" w:sz="4" w:space="0" w:color="auto"/>
              <w:left w:val="single" w:sz="4" w:space="0" w:color="auto"/>
              <w:bottom w:val="single" w:sz="4" w:space="0" w:color="auto"/>
              <w:right w:val="nil"/>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 Soukop</w:t>
            </w:r>
          </w:p>
        </w:tc>
        <w:tc>
          <w:tcPr>
            <w:tcW w:w="2500" w:type="pct"/>
            <w:tcBorders>
              <w:top w:val="single" w:sz="4" w:space="0" w:color="auto"/>
              <w:left w:val="nil"/>
              <w:bottom w:val="single" w:sz="4" w:space="0" w:color="auto"/>
              <w:right w:val="single" w:sz="4" w:space="0" w:color="auto"/>
            </w:tcBorders>
          </w:tcPr>
          <w:p w:rsidR="00D46C0A" w:rsidRDefault="00D46C0A">
            <w:pPr>
              <w:ind w:firstLine="0"/>
              <w:rPr>
                <w:rFonts w:ascii="Bookman Old Style" w:hAnsi="Bookman Old Style"/>
                <w:sz w:val="20"/>
                <w:szCs w:val="20"/>
              </w:rPr>
            </w:pPr>
          </w:p>
        </w:tc>
      </w:tr>
    </w:tbl>
    <w:p w:rsidR="00D46C0A" w:rsidRDefault="00D46C0A" w:rsidP="00D46C0A">
      <w:pPr>
        <w:spacing w:line="240" w:lineRule="auto"/>
        <w:ind w:firstLine="0"/>
        <w:rPr>
          <w:rFonts w:ascii="Bookman Old Style" w:hAnsi="Bookman Old Style"/>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4398"/>
      </w:tblGrid>
      <w:tr w:rsidR="00D46C0A" w:rsidTr="00D46C0A">
        <w:tc>
          <w:tcPr>
            <w:tcW w:w="5000" w:type="pct"/>
            <w:shd w:val="clear" w:color="auto" w:fill="D9D9D9" w:themeFill="background1" w:themeFillShade="D9"/>
            <w:hideMark/>
          </w:tcPr>
          <w:p w:rsidR="00D46C0A" w:rsidRDefault="00D46C0A">
            <w:pPr>
              <w:tabs>
                <w:tab w:val="left" w:pos="4145"/>
              </w:tabs>
              <w:ind w:firstLine="0"/>
              <w:rPr>
                <w:rFonts w:ascii="Bookman Old Style" w:hAnsi="Bookman Old Style"/>
                <w:sz w:val="20"/>
                <w:szCs w:val="20"/>
              </w:rPr>
            </w:pPr>
            <w:r>
              <w:rPr>
                <w:rFonts w:ascii="Bookman Old Style" w:hAnsi="Bookman Old Style"/>
                <w:sz w:val="20"/>
                <w:szCs w:val="20"/>
              </w:rPr>
              <w:t>Udělované tituly</w:t>
            </w:r>
          </w:p>
        </w:tc>
      </w:tr>
    </w:tbl>
    <w:p w:rsidR="00D46C0A" w:rsidRDefault="00D46C0A" w:rsidP="00D46C0A">
      <w:pPr>
        <w:pStyle w:val="Odstavecseseznamem"/>
        <w:spacing w:line="240" w:lineRule="auto"/>
        <w:ind w:firstLine="0"/>
        <w:rPr>
          <w:rFonts w:ascii="Bookman Old Style" w:hAnsi="Bookman Old Style"/>
          <w:sz w:val="20"/>
          <w:szCs w:val="20"/>
        </w:rPr>
      </w:pP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Klubový vítěz (pes-fena)</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Výběrová třída VA (CZ)</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CAC, res. CAC, BOB</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Vítěz třídy dospívajících</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Vítěz třídy mladých</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Nejlepší veterán</w:t>
      </w:r>
    </w:p>
    <w:p w:rsidR="00D46C0A" w:rsidRDefault="00D46C0A" w:rsidP="00D46C0A">
      <w:pPr>
        <w:pStyle w:val="Odstavecseseznamem"/>
        <w:numPr>
          <w:ilvl w:val="0"/>
          <w:numId w:val="2"/>
        </w:numPr>
        <w:spacing w:line="240" w:lineRule="auto"/>
        <w:rPr>
          <w:rFonts w:ascii="Bookman Old Style" w:hAnsi="Bookman Old Style"/>
          <w:sz w:val="20"/>
          <w:szCs w:val="20"/>
        </w:rPr>
      </w:pPr>
      <w:r>
        <w:rPr>
          <w:rFonts w:ascii="Bookman Old Style" w:hAnsi="Bookman Old Style"/>
          <w:sz w:val="20"/>
          <w:szCs w:val="20"/>
        </w:rPr>
        <w:t>Nejlepší výkon (psa a feny)</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Při </w:t>
      </w:r>
      <w:r>
        <w:rPr>
          <w:rFonts w:ascii="Bookman Old Style" w:hAnsi="Bookman Old Style"/>
          <w:b/>
          <w:sz w:val="20"/>
          <w:szCs w:val="20"/>
        </w:rPr>
        <w:t>zkoušce povahy</w:t>
      </w:r>
      <w:r>
        <w:rPr>
          <w:rFonts w:ascii="Bookman Old Style" w:hAnsi="Bookman Old Style"/>
          <w:sz w:val="20"/>
          <w:szCs w:val="20"/>
        </w:rPr>
        <w:t xml:space="preserve"> (výsledek bude vyhlášen při vyhlášení výsledků pracovních – jedinec musí výstavu dokončit) na výstavě může být ve třídě pracovnících zadáno čekatelství Českého šampiona CAC (CZ).</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lastRenderedPageBreak/>
        <w:t>Známka výborná může být zadána pouze jedinci, který mimo kvalitního exteriéru, má složenou zkoušku z výkonu, I. stupně (ZVV, SchH/VPG, IPO), RTG max. 2. stupně a uspěl při zkoušce povahy. Zvláště kvalitním jedincům, pocházejícím z kvalitních rodičů a splňujících podmínky pro zadání známky „výborný“, může být zadána „výběrová třída VA (CZ)“. Při opakovaném zařazení třídy „VA“ musí mít pes o jednu zkoušku více než při prvním zadání a fena musí mít platnou bonitaci.</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Do skupiny VA zvířat může být zařazen pouze jedinec, který uspěl a splnil zkoušku povahy na známku </w:t>
      </w:r>
      <w:r>
        <w:rPr>
          <w:rFonts w:ascii="Bookman Old Style" w:hAnsi="Bookman Old Style"/>
          <w:b/>
          <w:sz w:val="20"/>
          <w:szCs w:val="20"/>
        </w:rPr>
        <w:t>výrazný</w:t>
      </w:r>
      <w:r>
        <w:rPr>
          <w:rFonts w:ascii="Bookman Old Style" w:hAnsi="Bookman Old Style"/>
          <w:sz w:val="20"/>
          <w:szCs w:val="20"/>
        </w:rPr>
        <w:t xml:space="preserve"> nebo </w:t>
      </w:r>
      <w:r>
        <w:rPr>
          <w:rFonts w:ascii="Bookman Old Style" w:hAnsi="Bookman Old Style"/>
          <w:b/>
          <w:sz w:val="20"/>
          <w:szCs w:val="20"/>
        </w:rPr>
        <w:t>dobrý</w:t>
      </w:r>
      <w:r>
        <w:rPr>
          <w:rFonts w:ascii="Bookman Old Style" w:hAnsi="Bookman Old Style"/>
          <w:sz w:val="20"/>
          <w:szCs w:val="20"/>
        </w:rPr>
        <w:t xml:space="preserve">. Známka </w:t>
      </w:r>
      <w:r>
        <w:rPr>
          <w:rFonts w:ascii="Bookman Old Style" w:hAnsi="Bookman Old Style"/>
          <w:b/>
          <w:sz w:val="20"/>
          <w:szCs w:val="20"/>
        </w:rPr>
        <w:t xml:space="preserve">dostatečný </w:t>
      </w:r>
      <w:r>
        <w:rPr>
          <w:rFonts w:ascii="Bookman Old Style" w:hAnsi="Bookman Old Style"/>
          <w:sz w:val="20"/>
          <w:szCs w:val="20"/>
        </w:rPr>
        <w:t xml:space="preserve">zařazuje jedince na konec zvířat hodnocených známkou </w:t>
      </w:r>
      <w:r>
        <w:rPr>
          <w:rFonts w:ascii="Bookman Old Style" w:hAnsi="Bookman Old Style"/>
          <w:b/>
          <w:sz w:val="20"/>
          <w:szCs w:val="20"/>
        </w:rPr>
        <w:t>výborný</w:t>
      </w:r>
      <w:r>
        <w:rPr>
          <w:rFonts w:ascii="Bookman Old Style" w:hAnsi="Bookman Old Style"/>
          <w:sz w:val="20"/>
          <w:szCs w:val="20"/>
        </w:rPr>
        <w:t>.</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tblGrid>
      <w:tr w:rsidR="00D46C0A" w:rsidTr="00D46C0A">
        <w:tc>
          <w:tcPr>
            <w:tcW w:w="5000" w:type="pct"/>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Zkouška povahy</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Na zkoušku povahy nastupuje pes pouze na hladkém řetízkovém stahovacím obojku.</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Na pokyn rozhodčího jde psovod se psem na vodítku k úkrytu, 15 kroků před úkrytem u označeného místa psovod psa uvolní z vodítka a dále pokračuje se psem na volno u nohy (přidržování psa z a obojek je povoleno). Když je psovod asi 5 kroků před úkrytem, vystoupí z něj pomocník – figurant a psovoda zepředu napadne. Zápas mezi figurantem a psovodem není povolen. Pes musí figuranta okamžitě napadnout a pevně uchopit ochranný rukáv. Přitom dostane pes od figuranta dvě rány měkkým obuškem. Povoleny jsou údery na stehna, boky a krajinu zátylku. Povzbuzování psa slovy je povoleno. Na pokyn rozhodčího ukončí figurant útok. Pes musí sám nebo na povel pustit. V případě selhání psa musí rozhodčí zkoušku povahy a bojovnosti ukončit. Po tomto přepadu drží psovod psa za obojek. Figurant utíká v přímém směru a hrozí. Po padesáti krocích za ním psovod vysílá psa a sám zůstává stát na místě. Rozhodčí dá pokyn figurantovi k obratu, když je pes vzdálen asi 30 kroků. Figurant běží proti psovi, nápadně mu hrozí a snaží se ho zahnat, ale neudeří ho. Když pes uchopí, musí pomocník, po krátkém pokusu vymanit se, odpor zastavit (dále je neklást). Potom ho pes sám nebo na povel pustí. Jestliže pes pustí, zůstává psovod ještě asi půl minuty tiše stát, aniž by nějak působil na psa. Na pokyn rozhodčího se má pak </w:t>
      </w:r>
      <w:r>
        <w:rPr>
          <w:rFonts w:ascii="Bookman Old Style" w:hAnsi="Bookman Old Style"/>
          <w:sz w:val="20"/>
          <w:szCs w:val="20"/>
        </w:rPr>
        <w:lastRenderedPageBreak/>
        <w:t>psovod rychlým krokem přiblížit ke psu a figurantovi a psa odvést. Se svým psem odchází psovod z místa na vodítku. Pouští-li pes při přepadu a při pokusu o útěk sám (bez povelu psovoda nebo na rozkaz) dostává hodnocení „pouští“. Není-li tomu tak, třeba jen v jednom případě, poznamenává se „nepouští“. Poznámka nemá vliv na celkový výsledek.</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Výsledek zkoušky povahy (odvahy a bojovnosti) se vyjádří slovy: </w:t>
      </w:r>
      <w:r>
        <w:rPr>
          <w:rFonts w:ascii="Bookman Old Style" w:hAnsi="Bookman Old Style"/>
          <w:b/>
          <w:sz w:val="20"/>
          <w:szCs w:val="20"/>
        </w:rPr>
        <w:t>výrazný, dobrý, dostatečný, nedostatečný</w:t>
      </w:r>
      <w:r>
        <w:rPr>
          <w:rFonts w:ascii="Bookman Old Style" w:hAnsi="Bookman Old Style"/>
          <w:sz w:val="20"/>
          <w:szCs w:val="20"/>
        </w:rPr>
        <w:t>.</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Výsledek </w:t>
      </w:r>
      <w:r>
        <w:rPr>
          <w:rFonts w:ascii="Bookman Old Style" w:hAnsi="Bookman Old Style"/>
          <w:b/>
          <w:sz w:val="20"/>
          <w:szCs w:val="20"/>
        </w:rPr>
        <w:t>nedostatečný</w:t>
      </w:r>
      <w:r>
        <w:rPr>
          <w:rFonts w:ascii="Bookman Old Style" w:hAnsi="Bookman Old Style"/>
          <w:sz w:val="20"/>
          <w:szCs w:val="20"/>
        </w:rPr>
        <w:t xml:space="preserve"> vylučuje psa z účasti na statickém posouzení.</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Titul</w:t>
      </w:r>
      <w:r>
        <w:rPr>
          <w:rFonts w:ascii="Bookman Old Style" w:hAnsi="Bookman Old Style"/>
          <w:b/>
          <w:sz w:val="20"/>
          <w:szCs w:val="20"/>
        </w:rPr>
        <w:t xml:space="preserve"> NEJLEPŠÍ VÝKON</w:t>
      </w:r>
      <w:r>
        <w:rPr>
          <w:rFonts w:ascii="Bookman Old Style" w:hAnsi="Bookman Old Style"/>
          <w:sz w:val="20"/>
          <w:szCs w:val="20"/>
        </w:rPr>
        <w:t xml:space="preserve"> při zkoušce povahy obdrží pes i fena, kteří dokončí výstavu, tzn. účastní se i hodnocení exteriéru.</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Lhostejnost k výstřelu se provádí ve třídě mladých, dospívajících a pracovních!</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Zkouška lhostejnosti k výstřelům se provádí nejméně dvěma výstřely z poplašné pistole ráže 6 mm ze vzdálenosti nejméně 15 kroků od psa. Pes stojí na volném vodítku, při výstřelech má zachovat klid.</w:t>
      </w:r>
    </w:p>
    <w:p w:rsidR="00A9236E" w:rsidRDefault="00A9236E" w:rsidP="00D46C0A">
      <w:pPr>
        <w:spacing w:line="240" w:lineRule="auto"/>
        <w:ind w:firstLine="0"/>
        <w:rPr>
          <w:rFonts w:ascii="Bookman Old Style" w:hAnsi="Bookman Old Style"/>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tblGrid>
      <w:tr w:rsidR="00D46C0A" w:rsidTr="00D46C0A">
        <w:tc>
          <w:tcPr>
            <w:tcW w:w="5000" w:type="pct"/>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Chovatelská skupina</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Chovatelská skupina je tvořena nejméně třemi jedinci jedné chovatelské stanice ze dvou různých vrhů, tj. nejméně 2 otců nebo 2 matek, kteří jsou na této výstavě předvedeni a obdrželi nejméně známku </w:t>
      </w:r>
      <w:r>
        <w:rPr>
          <w:rFonts w:ascii="Bookman Old Style" w:hAnsi="Bookman Old Style"/>
          <w:b/>
          <w:sz w:val="20"/>
          <w:szCs w:val="20"/>
        </w:rPr>
        <w:t>dobrý</w:t>
      </w:r>
      <w:r>
        <w:rPr>
          <w:rFonts w:ascii="Bookman Old Style" w:hAnsi="Bookman Old Style"/>
          <w:sz w:val="20"/>
          <w:szCs w:val="20"/>
        </w:rPr>
        <w:t>. Chovatelská skupina je posuzována podle následujících kritérií: jednotnost, s ohledem na pokud možno co nejvíce různých rodičů a s ohledem na kvalitu jednotlivých zvířat. Je-li předvedeno více chovatelských skupin, následuje určení pořadí.</w:t>
      </w:r>
    </w:p>
    <w:p w:rsidR="00A9236E" w:rsidRDefault="00A9236E" w:rsidP="00D46C0A">
      <w:pPr>
        <w:spacing w:line="240" w:lineRule="auto"/>
        <w:ind w:firstLine="0"/>
        <w:rPr>
          <w:rFonts w:ascii="Bookman Old Style" w:hAnsi="Bookman Old Style"/>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4398"/>
      </w:tblGrid>
      <w:tr w:rsidR="00D46C0A" w:rsidTr="00D46C0A">
        <w:tc>
          <w:tcPr>
            <w:tcW w:w="5000" w:type="pct"/>
            <w:shd w:val="clear" w:color="auto" w:fill="D9D9D9" w:themeFill="background1" w:themeFillShade="D9"/>
            <w:hideMark/>
          </w:tcPr>
          <w:p w:rsidR="00D46C0A" w:rsidRDefault="00D46C0A">
            <w:pPr>
              <w:tabs>
                <w:tab w:val="left" w:pos="3932"/>
              </w:tabs>
              <w:ind w:firstLine="0"/>
              <w:rPr>
                <w:rFonts w:ascii="Bookman Old Style" w:hAnsi="Bookman Old Style"/>
                <w:sz w:val="20"/>
                <w:szCs w:val="20"/>
              </w:rPr>
            </w:pPr>
            <w:r>
              <w:rPr>
                <w:rFonts w:ascii="Bookman Old Style" w:hAnsi="Bookman Old Style"/>
                <w:sz w:val="20"/>
                <w:szCs w:val="20"/>
              </w:rPr>
              <w:t>Odchovy po plemenících</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Budou předvedeny přihlášené odchovy po plemenících, kteří mají nejméně pět potomků prezentovaných při přejímce na této výstavě. Jejichž účast ve skupině odchovu plemeníka je povinná.</w:t>
      </w:r>
    </w:p>
    <w:tbl>
      <w:tblPr>
        <w:tblStyle w:val="Mkatabulky"/>
        <w:tblW w:w="5000" w:type="pct"/>
        <w:tblLook w:val="04A0"/>
      </w:tblPr>
      <w:tblGrid>
        <w:gridCol w:w="1891"/>
        <w:gridCol w:w="2507"/>
      </w:tblGrid>
      <w:tr w:rsidR="00D46C0A" w:rsidTr="00D46C0A">
        <w:tc>
          <w:tcPr>
            <w:tcW w:w="5000" w:type="pct"/>
            <w:gridSpan w:val="2"/>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lastRenderedPageBreak/>
              <w:t>Rozdělení tříd</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6 – 9 měsíců</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dorostu II.</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9 – 12 měsíců</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mladých</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12 – 18 měsíců</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dospívajících</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18 – 24 měsíců</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pracovních</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nad 24 měsíců</w:t>
            </w:r>
          </w:p>
        </w:tc>
      </w:tr>
      <w:tr w:rsidR="00D46C0A" w:rsidTr="00D46C0A">
        <w:tc>
          <w:tcPr>
            <w:tcW w:w="21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třída veteránů</w:t>
            </w:r>
          </w:p>
        </w:tc>
        <w:tc>
          <w:tcPr>
            <w:tcW w:w="285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nad 8 let</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Podle platných ustanovení výstavního řádu Českého klubu německého ovčáka a ČMKU musí jedinec dosáhnout požadovaného stáří pro příslušnou třídu v den konání výstavy tj. k 15. 8. 2015.</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8"/>
      </w:tblGrid>
      <w:tr w:rsidR="00D46C0A" w:rsidTr="00D46C0A">
        <w:tc>
          <w:tcPr>
            <w:tcW w:w="5000" w:type="pct"/>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Všeobecná ustanovení</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Pořadatel výstavy neodpovídá za škody způsobené psem nebo vystavovatelem, ani za úhyn nebo ztrátu psa. Každý vystavovatel je zodpovědný za svého psa, své chování a své věci. Importovaní jedinci musí být zapsáni v české plemenné knize. Volné pobíhání psů je zakázáno. Pokud není v těchto propozicích uvedeno jinak, platí ustanovení výstavního řádu ČKNO  a ČMKU. Podpisem přihlášky se účastník zavazuje dodržovat ustanovení propozic a pokynů pořadatele výstavy.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4398"/>
      </w:tblGrid>
      <w:tr w:rsidR="00D46C0A" w:rsidTr="00D46C0A">
        <w:tc>
          <w:tcPr>
            <w:tcW w:w="5000" w:type="pct"/>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Veterinární podmínky</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Ve třídě dospívajících a ve třídě pracovní musí mít všichni jedinci zapsán výsledek RTG DKK.</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Při přejímce psa bude vyžádán očkovací průkaz nebo pas psa, v němž se potvrzuje, že pes byl očkován proti vzteklině, psince, infekční hepatitidě a leptospiróze v době ne kratší 30 dnů a ne starší než jeden rok.</w:t>
      </w:r>
    </w:p>
    <w:tbl>
      <w:tblPr>
        <w:tblStyle w:val="Mkatabulky"/>
        <w:tblW w:w="5000" w:type="pct"/>
        <w:tblLook w:val="04A0"/>
      </w:tblPr>
      <w:tblGrid>
        <w:gridCol w:w="1631"/>
        <w:gridCol w:w="767"/>
        <w:gridCol w:w="446"/>
        <w:gridCol w:w="447"/>
        <w:gridCol w:w="1107"/>
      </w:tblGrid>
      <w:tr w:rsidR="00D46C0A" w:rsidTr="00D46C0A">
        <w:tc>
          <w:tcPr>
            <w:tcW w:w="5000" w:type="pct"/>
            <w:gridSpan w:val="5"/>
            <w:tcBorders>
              <w:top w:val="nil"/>
              <w:left w:val="nil"/>
              <w:bottom w:val="single" w:sz="4" w:space="0" w:color="auto"/>
              <w:right w:val="nil"/>
            </w:tcBorders>
            <w:shd w:val="clear" w:color="auto" w:fill="D9D9D9" w:themeFill="background1" w:themeFillShade="D9"/>
            <w:hideMark/>
          </w:tcPr>
          <w:p w:rsidR="00D46C0A" w:rsidRDefault="00D46C0A">
            <w:pPr>
              <w:tabs>
                <w:tab w:val="left" w:pos="4307"/>
              </w:tabs>
              <w:ind w:firstLine="0"/>
              <w:rPr>
                <w:rFonts w:ascii="Bookman Old Style" w:hAnsi="Bookman Old Style"/>
                <w:sz w:val="20"/>
                <w:szCs w:val="20"/>
              </w:rPr>
            </w:pPr>
            <w:r>
              <w:rPr>
                <w:rFonts w:ascii="Bookman Old Style" w:hAnsi="Bookman Old Style"/>
                <w:sz w:val="20"/>
                <w:szCs w:val="20"/>
              </w:rPr>
              <w:t>Výstavní poplatky</w:t>
            </w:r>
          </w:p>
        </w:tc>
      </w:tr>
      <w:tr w:rsidR="00D46C0A" w:rsidTr="00D46C0A">
        <w:tc>
          <w:tcPr>
            <w:tcW w:w="1854" w:type="pct"/>
            <w:tcBorders>
              <w:top w:val="single" w:sz="4" w:space="0" w:color="auto"/>
              <w:left w:val="single" w:sz="4" w:space="0" w:color="auto"/>
              <w:bottom w:val="single" w:sz="4" w:space="0" w:color="auto"/>
              <w:right w:val="single" w:sz="4" w:space="0" w:color="auto"/>
            </w:tcBorders>
          </w:tcPr>
          <w:p w:rsidR="00D46C0A" w:rsidRDefault="00D46C0A">
            <w:pPr>
              <w:ind w:firstLine="0"/>
              <w:rPr>
                <w:rFonts w:ascii="Bookman Old Style" w:hAnsi="Bookman Old Style"/>
                <w:sz w:val="20"/>
                <w:szCs w:val="20"/>
              </w:rPr>
            </w:pPr>
          </w:p>
        </w:tc>
        <w:tc>
          <w:tcPr>
            <w:tcW w:w="872" w:type="pct"/>
            <w:tcBorders>
              <w:top w:val="single" w:sz="4" w:space="0" w:color="auto"/>
              <w:left w:val="single" w:sz="4" w:space="0" w:color="auto"/>
              <w:bottom w:val="single" w:sz="4" w:space="0" w:color="auto"/>
              <w:right w:val="single" w:sz="4" w:space="0" w:color="auto"/>
            </w:tcBorders>
          </w:tcPr>
          <w:p w:rsidR="00D46C0A" w:rsidRDefault="00D46C0A">
            <w:pPr>
              <w:ind w:firstLine="0"/>
              <w:rPr>
                <w:rFonts w:ascii="Bookman Old Style" w:hAnsi="Bookman Old Style"/>
                <w:sz w:val="20"/>
                <w:szCs w:val="20"/>
              </w:rPr>
            </w:pPr>
          </w:p>
        </w:tc>
        <w:tc>
          <w:tcPr>
            <w:tcW w:w="1015"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člen ČKNO</w:t>
            </w:r>
          </w:p>
        </w:tc>
        <w:tc>
          <w:tcPr>
            <w:tcW w:w="1259"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b/>
                <w:sz w:val="20"/>
                <w:szCs w:val="20"/>
              </w:rPr>
            </w:pPr>
            <w:r>
              <w:rPr>
                <w:rFonts w:ascii="Bookman Old Style" w:hAnsi="Bookman Old Style"/>
                <w:b/>
                <w:sz w:val="20"/>
                <w:szCs w:val="20"/>
              </w:rPr>
              <w:t>nečlen ČKNO</w:t>
            </w:r>
          </w:p>
        </w:tc>
      </w:tr>
      <w:tr w:rsidR="00D46C0A" w:rsidTr="00D46C0A">
        <w:tc>
          <w:tcPr>
            <w:tcW w:w="1854"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I. uzávěrka přihlášek</w:t>
            </w:r>
          </w:p>
        </w:tc>
        <w:tc>
          <w:tcPr>
            <w:tcW w:w="872"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za I. psa</w:t>
            </w:r>
          </w:p>
        </w:tc>
        <w:tc>
          <w:tcPr>
            <w:tcW w:w="1015"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400,- Kč</w:t>
            </w:r>
          </w:p>
        </w:tc>
        <w:tc>
          <w:tcPr>
            <w:tcW w:w="1259"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b/>
                <w:sz w:val="20"/>
                <w:szCs w:val="20"/>
              </w:rPr>
            </w:pPr>
            <w:r>
              <w:rPr>
                <w:rFonts w:ascii="Bookman Old Style" w:hAnsi="Bookman Old Style"/>
                <w:b/>
                <w:sz w:val="20"/>
                <w:szCs w:val="20"/>
              </w:rPr>
              <w:t>600,- Kč</w:t>
            </w:r>
          </w:p>
        </w:tc>
      </w:tr>
      <w:tr w:rsidR="00D46C0A" w:rsidTr="00D46C0A">
        <w:tc>
          <w:tcPr>
            <w:tcW w:w="1854" w:type="pct"/>
            <w:tcBorders>
              <w:top w:val="single" w:sz="4" w:space="0" w:color="auto"/>
              <w:left w:val="single" w:sz="4" w:space="0" w:color="auto"/>
              <w:bottom w:val="single" w:sz="4" w:space="0" w:color="auto"/>
              <w:right w:val="single" w:sz="4" w:space="0" w:color="auto"/>
            </w:tcBorders>
          </w:tcPr>
          <w:p w:rsidR="00D46C0A" w:rsidRDefault="00D46C0A">
            <w:pPr>
              <w:ind w:firstLine="0"/>
              <w:jc w:val="left"/>
              <w:rPr>
                <w:rFonts w:ascii="Bookman Old Style" w:hAnsi="Bookman Old Style"/>
                <w:sz w:val="20"/>
                <w:szCs w:val="20"/>
              </w:rPr>
            </w:pPr>
          </w:p>
        </w:tc>
        <w:tc>
          <w:tcPr>
            <w:tcW w:w="872"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za II. psa</w:t>
            </w:r>
          </w:p>
        </w:tc>
        <w:tc>
          <w:tcPr>
            <w:tcW w:w="1015"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200,- Kč</w:t>
            </w:r>
          </w:p>
        </w:tc>
        <w:tc>
          <w:tcPr>
            <w:tcW w:w="1259"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b/>
                <w:sz w:val="20"/>
                <w:szCs w:val="20"/>
              </w:rPr>
            </w:pPr>
            <w:r>
              <w:rPr>
                <w:rFonts w:ascii="Bookman Old Style" w:hAnsi="Bookman Old Style"/>
                <w:b/>
                <w:sz w:val="20"/>
                <w:szCs w:val="20"/>
              </w:rPr>
              <w:t>400,- Kč</w:t>
            </w:r>
          </w:p>
        </w:tc>
      </w:tr>
      <w:tr w:rsidR="00D46C0A" w:rsidTr="00D46C0A">
        <w:tc>
          <w:tcPr>
            <w:tcW w:w="1854"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II. uzávěrka přihlášek</w:t>
            </w:r>
          </w:p>
        </w:tc>
        <w:tc>
          <w:tcPr>
            <w:tcW w:w="872"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za I. psa</w:t>
            </w:r>
          </w:p>
        </w:tc>
        <w:tc>
          <w:tcPr>
            <w:tcW w:w="1015"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500,- Kč</w:t>
            </w:r>
          </w:p>
        </w:tc>
        <w:tc>
          <w:tcPr>
            <w:tcW w:w="1259"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b/>
                <w:sz w:val="20"/>
                <w:szCs w:val="20"/>
              </w:rPr>
            </w:pPr>
            <w:r>
              <w:rPr>
                <w:rFonts w:ascii="Bookman Old Style" w:hAnsi="Bookman Old Style"/>
                <w:b/>
                <w:sz w:val="20"/>
                <w:szCs w:val="20"/>
              </w:rPr>
              <w:t>800,- Kč</w:t>
            </w:r>
          </w:p>
        </w:tc>
      </w:tr>
      <w:tr w:rsidR="00D46C0A" w:rsidTr="00D46C0A">
        <w:tc>
          <w:tcPr>
            <w:tcW w:w="1854" w:type="pct"/>
            <w:tcBorders>
              <w:top w:val="single" w:sz="4" w:space="0" w:color="auto"/>
              <w:left w:val="single" w:sz="4" w:space="0" w:color="auto"/>
              <w:bottom w:val="single" w:sz="4" w:space="0" w:color="auto"/>
              <w:right w:val="single" w:sz="4" w:space="0" w:color="auto"/>
            </w:tcBorders>
          </w:tcPr>
          <w:p w:rsidR="00D46C0A" w:rsidRDefault="00D46C0A">
            <w:pPr>
              <w:ind w:firstLine="0"/>
              <w:rPr>
                <w:rFonts w:ascii="Bookman Old Style" w:hAnsi="Bookman Old Style"/>
                <w:sz w:val="20"/>
                <w:szCs w:val="20"/>
              </w:rPr>
            </w:pPr>
          </w:p>
        </w:tc>
        <w:tc>
          <w:tcPr>
            <w:tcW w:w="872" w:type="pct"/>
            <w:tcBorders>
              <w:top w:val="single" w:sz="4" w:space="0" w:color="auto"/>
              <w:left w:val="single" w:sz="4" w:space="0" w:color="auto"/>
              <w:bottom w:val="single" w:sz="4" w:space="0" w:color="auto"/>
              <w:right w:val="single" w:sz="4" w:space="0" w:color="auto"/>
            </w:tcBorders>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za II. psa</w:t>
            </w:r>
          </w:p>
        </w:tc>
        <w:tc>
          <w:tcPr>
            <w:tcW w:w="1015"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300,- Kč</w:t>
            </w:r>
          </w:p>
        </w:tc>
        <w:tc>
          <w:tcPr>
            <w:tcW w:w="1259"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b/>
                <w:sz w:val="20"/>
                <w:szCs w:val="20"/>
              </w:rPr>
            </w:pPr>
            <w:r>
              <w:rPr>
                <w:rFonts w:ascii="Bookman Old Style" w:hAnsi="Bookman Old Style"/>
                <w:b/>
                <w:sz w:val="20"/>
                <w:szCs w:val="20"/>
              </w:rPr>
              <w:t>600,- Kč</w:t>
            </w:r>
          </w:p>
        </w:tc>
      </w:tr>
      <w:tr w:rsidR="00D46C0A" w:rsidTr="00D46C0A">
        <w:tc>
          <w:tcPr>
            <w:tcW w:w="3233" w:type="pct"/>
            <w:gridSpan w:val="3"/>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veteráni</w:t>
            </w:r>
          </w:p>
        </w:tc>
        <w:tc>
          <w:tcPr>
            <w:tcW w:w="1767"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300,- Kč</w:t>
            </w:r>
          </w:p>
        </w:tc>
      </w:tr>
      <w:tr w:rsidR="00D46C0A" w:rsidTr="00D46C0A">
        <w:tc>
          <w:tcPr>
            <w:tcW w:w="3233" w:type="pct"/>
            <w:gridSpan w:val="3"/>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chovatelská skupina</w:t>
            </w:r>
          </w:p>
        </w:tc>
        <w:tc>
          <w:tcPr>
            <w:tcW w:w="1767"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zdarma</w:t>
            </w:r>
          </w:p>
        </w:tc>
      </w:tr>
    </w:tbl>
    <w:p w:rsidR="00D46C0A" w:rsidRDefault="00D46C0A" w:rsidP="00D46C0A">
      <w:pPr>
        <w:spacing w:line="240" w:lineRule="auto"/>
        <w:ind w:firstLine="0"/>
        <w:rPr>
          <w:rFonts w:ascii="Bookman Old Style" w:hAnsi="Bookman Old Style"/>
          <w:sz w:val="20"/>
          <w:szCs w:val="20"/>
        </w:rPr>
      </w:pP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Zúčastněným veteránům se výstavní poplatek vrátí po vyhlášení výsledků třídy veteránů – poplatek za veterány je třeba uhradit samostatně.</w:t>
      </w:r>
    </w:p>
    <w:tbl>
      <w:tblPr>
        <w:tblStyle w:val="Mkatabulky"/>
        <w:tblW w:w="5000" w:type="pct"/>
        <w:tblLook w:val="04A0"/>
      </w:tblPr>
      <w:tblGrid>
        <w:gridCol w:w="1466"/>
        <w:gridCol w:w="733"/>
        <w:gridCol w:w="734"/>
        <w:gridCol w:w="1465"/>
      </w:tblGrid>
      <w:tr w:rsidR="00D46C0A" w:rsidTr="00D46C0A">
        <w:tc>
          <w:tcPr>
            <w:tcW w:w="5000" w:type="pct"/>
            <w:gridSpan w:val="4"/>
            <w:tcBorders>
              <w:top w:val="nil"/>
              <w:left w:val="nil"/>
              <w:bottom w:val="single" w:sz="4" w:space="0" w:color="auto"/>
              <w:right w:val="nil"/>
            </w:tcBorders>
            <w:shd w:val="clear" w:color="auto" w:fill="D9D9D9" w:themeFill="background1" w:themeFillShade="D9"/>
            <w:vAlign w:val="center"/>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lastRenderedPageBreak/>
              <w:t>Uzávěrky přihlášek pro KVV 2015</w:t>
            </w:r>
          </w:p>
        </w:tc>
      </w:tr>
      <w:tr w:rsidR="00D46C0A" w:rsidTr="00D46C0A">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D46C0A" w:rsidRDefault="00D46C0A">
            <w:pPr>
              <w:ind w:firstLine="0"/>
              <w:jc w:val="center"/>
              <w:rPr>
                <w:rFonts w:ascii="Bookman Old Style" w:hAnsi="Bookman Old Style"/>
              </w:rPr>
            </w:pPr>
            <w:r>
              <w:rPr>
                <w:rFonts w:ascii="Bookman Old Style" w:hAnsi="Bookman Old Style"/>
              </w:rPr>
              <w:t>I. uzávěrka</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D46C0A" w:rsidRDefault="00D46C0A">
            <w:pPr>
              <w:ind w:firstLine="0"/>
              <w:jc w:val="center"/>
              <w:rPr>
                <w:rFonts w:ascii="Bookman Old Style" w:hAnsi="Bookman Old Style"/>
              </w:rPr>
            </w:pPr>
            <w:r>
              <w:rPr>
                <w:rFonts w:ascii="Bookman Old Style" w:hAnsi="Bookman Old Style"/>
              </w:rPr>
              <w:t>3. 7. 2015</w:t>
            </w:r>
          </w:p>
        </w:tc>
      </w:tr>
      <w:tr w:rsidR="00D46C0A" w:rsidTr="00D46C0A">
        <w:trPr>
          <w:trHeight w:val="285"/>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D46C0A" w:rsidRDefault="00D46C0A">
            <w:pPr>
              <w:ind w:firstLine="0"/>
              <w:jc w:val="center"/>
              <w:rPr>
                <w:rFonts w:ascii="Bookman Old Style" w:hAnsi="Bookman Old Style"/>
              </w:rPr>
            </w:pPr>
            <w:r>
              <w:rPr>
                <w:rFonts w:ascii="Bookman Old Style" w:hAnsi="Bookman Old Style"/>
              </w:rPr>
              <w:t>II. uzávěrka</w:t>
            </w:r>
          </w:p>
        </w:tc>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D46C0A" w:rsidRDefault="00D46C0A">
            <w:pPr>
              <w:ind w:firstLine="0"/>
              <w:jc w:val="center"/>
              <w:rPr>
                <w:rFonts w:ascii="Bookman Old Style" w:hAnsi="Bookman Old Style"/>
              </w:rPr>
            </w:pPr>
            <w:r>
              <w:rPr>
                <w:rFonts w:ascii="Bookman Old Style" w:hAnsi="Bookman Old Style"/>
              </w:rPr>
              <w:t>10. 7. 2015</w:t>
            </w:r>
          </w:p>
        </w:tc>
      </w:tr>
      <w:tr w:rsidR="00D46C0A" w:rsidTr="00D46C0A">
        <w:tc>
          <w:tcPr>
            <w:tcW w:w="5000" w:type="pct"/>
            <w:gridSpan w:val="4"/>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Inzerce v katalogu</w:t>
            </w:r>
          </w:p>
        </w:tc>
      </w:tr>
      <w:tr w:rsidR="00D46C0A" w:rsidTr="00D46C0A">
        <w:tc>
          <w:tcPr>
            <w:tcW w:w="1667" w:type="pct"/>
            <w:tcBorders>
              <w:top w:val="single" w:sz="4" w:space="0" w:color="auto"/>
              <w:left w:val="single" w:sz="4" w:space="0" w:color="auto"/>
              <w:bottom w:val="single" w:sz="4" w:space="0" w:color="auto"/>
              <w:right w:val="single" w:sz="4" w:space="0" w:color="auto"/>
            </w:tcBorders>
          </w:tcPr>
          <w:p w:rsidR="00D46C0A" w:rsidRDefault="00D46C0A">
            <w:pPr>
              <w:ind w:firstLine="0"/>
              <w:rPr>
                <w:rFonts w:ascii="Bookman Old Style" w:hAnsi="Bookman Old Style"/>
                <w:sz w:val="20"/>
                <w:szCs w:val="20"/>
              </w:rPr>
            </w:pPr>
          </w:p>
        </w:tc>
        <w:tc>
          <w:tcPr>
            <w:tcW w:w="1667"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chovatelé</w:t>
            </w:r>
          </w:p>
        </w:tc>
        <w:tc>
          <w:tcPr>
            <w:tcW w:w="1667"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ostatní</w:t>
            </w:r>
          </w:p>
        </w:tc>
      </w:tr>
      <w:tr w:rsidR="00D46C0A" w:rsidTr="00D46C0A">
        <w:tc>
          <w:tcPr>
            <w:tcW w:w="1667"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 xml:space="preserve">1. strana A5 </w:t>
            </w:r>
          </w:p>
        </w:tc>
        <w:tc>
          <w:tcPr>
            <w:tcW w:w="1667" w:type="pct"/>
            <w:gridSpan w:val="2"/>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1 000,- Kč</w:t>
            </w:r>
          </w:p>
        </w:tc>
        <w:tc>
          <w:tcPr>
            <w:tcW w:w="1667"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1 000,- Kč</w:t>
            </w:r>
          </w:p>
        </w:tc>
      </w:tr>
      <w:tr w:rsidR="00D46C0A" w:rsidTr="00D46C0A">
        <w:trPr>
          <w:trHeight w:val="438"/>
        </w:trPr>
        <w:tc>
          <w:tcPr>
            <w:tcW w:w="5000" w:type="pct"/>
            <w:gridSpan w:val="4"/>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Možnost umístění prodejních stánků v prostoru výstaviště.</w:t>
            </w:r>
          </w:p>
        </w:tc>
      </w:tr>
      <w:tr w:rsidR="00D46C0A" w:rsidTr="00D46C0A">
        <w:trPr>
          <w:trHeight w:val="351"/>
        </w:trPr>
        <w:tc>
          <w:tcPr>
            <w:tcW w:w="5000" w:type="pct"/>
            <w:gridSpan w:val="4"/>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1 000,- Kč</w:t>
            </w:r>
          </w:p>
        </w:tc>
      </w:tr>
    </w:tbl>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V případě zájmu se prosím obraťte na kontaktní osobu, jejíž jméno je uvedeno níže v textu.</w:t>
      </w:r>
    </w:p>
    <w:p w:rsidR="00D46C0A" w:rsidRDefault="00D46C0A" w:rsidP="00D46C0A">
      <w:pPr>
        <w:spacing w:line="240" w:lineRule="auto"/>
        <w:ind w:firstLine="0"/>
        <w:rPr>
          <w:rFonts w:ascii="Bookman Old Style" w:hAnsi="Bookman Old Style"/>
          <w:sz w:val="20"/>
          <w:szCs w:val="20"/>
        </w:rPr>
      </w:pPr>
    </w:p>
    <w:p w:rsidR="00D46C0A" w:rsidRDefault="00D46C0A" w:rsidP="00D46C0A">
      <w:pPr>
        <w:spacing w:line="240" w:lineRule="auto"/>
        <w:ind w:firstLine="0"/>
        <w:jc w:val="center"/>
        <w:rPr>
          <w:rFonts w:ascii="Bookman Old Style" w:hAnsi="Bookman Old Style"/>
          <w:b/>
          <w:sz w:val="20"/>
          <w:szCs w:val="20"/>
        </w:rPr>
      </w:pPr>
      <w:r>
        <w:rPr>
          <w:rFonts w:ascii="Bookman Old Style" w:hAnsi="Bookman Old Style"/>
          <w:b/>
          <w:sz w:val="20"/>
          <w:szCs w:val="20"/>
        </w:rPr>
        <w:t>Výstavní poplatky uhraďte na účet číslo:</w:t>
      </w:r>
    </w:p>
    <w:p w:rsidR="00D46C0A" w:rsidRDefault="00D46C0A" w:rsidP="00D46C0A">
      <w:pPr>
        <w:spacing w:line="240" w:lineRule="auto"/>
        <w:ind w:firstLine="0"/>
        <w:jc w:val="center"/>
        <w:rPr>
          <w:rFonts w:ascii="Bookman Old Style" w:hAnsi="Bookman Old Style"/>
          <w:b/>
          <w:szCs w:val="24"/>
        </w:rPr>
      </w:pPr>
      <w:r>
        <w:rPr>
          <w:rFonts w:ascii="Bookman Old Style" w:hAnsi="Bookman Old Style"/>
          <w:b/>
          <w:szCs w:val="24"/>
        </w:rPr>
        <w:t>2800552718/2010</w:t>
      </w:r>
    </w:p>
    <w:p w:rsidR="00B60EC5" w:rsidRDefault="00B60EC5" w:rsidP="00D46C0A">
      <w:pPr>
        <w:spacing w:line="240" w:lineRule="auto"/>
        <w:ind w:firstLine="0"/>
        <w:jc w:val="center"/>
        <w:rPr>
          <w:rFonts w:ascii="Bookman Old Style" w:hAnsi="Bookman Old Style"/>
          <w:b/>
          <w:szCs w:val="24"/>
        </w:rPr>
      </w:pPr>
    </w:p>
    <w:p w:rsidR="00D46C0A" w:rsidRDefault="00D46C0A" w:rsidP="00D46C0A">
      <w:pPr>
        <w:spacing w:line="240" w:lineRule="auto"/>
        <w:ind w:firstLine="0"/>
        <w:rPr>
          <w:rFonts w:ascii="Bookman Old Style" w:hAnsi="Bookman Old Style"/>
          <w:sz w:val="20"/>
          <w:szCs w:val="20"/>
        </w:rPr>
      </w:pPr>
      <w:r>
        <w:rPr>
          <w:rFonts w:ascii="Bookman Old Style" w:hAnsi="Bookman Old Style"/>
          <w:b/>
          <w:sz w:val="20"/>
          <w:szCs w:val="20"/>
        </w:rPr>
        <w:t>Do zprávy pro příjemce uvádějte jména psů a chovnou stanici, za které je poplatek placen.</w:t>
      </w:r>
      <w:r>
        <w:rPr>
          <w:rFonts w:ascii="Bookman Old Style" w:hAnsi="Bookman Old Style"/>
          <w:sz w:val="20"/>
          <w:szCs w:val="20"/>
        </w:rPr>
        <w:t xml:space="preserve"> Platbu musí být možné prokazatelně spojit s plátcem. Poplatky musí být připsány na výše uvedený účet k datu uzávěrky. Na pozdější platby nebude brán zřetel.</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Přihlášky čitelně vyplněné s dokladem o zaplacení výstavního poplatku</w:t>
      </w:r>
      <w:r w:rsidR="007E3160">
        <w:rPr>
          <w:rFonts w:ascii="Bookman Old Style" w:hAnsi="Bookman Old Style"/>
          <w:sz w:val="20"/>
          <w:szCs w:val="20"/>
        </w:rPr>
        <w:t>,</w:t>
      </w:r>
      <w:r>
        <w:rPr>
          <w:rFonts w:ascii="Bookman Old Style" w:hAnsi="Bookman Old Style"/>
          <w:sz w:val="20"/>
          <w:szCs w:val="20"/>
        </w:rPr>
        <w:t xml:space="preserve"> s potvrzením o členství v ČKNO a s kopií PP zasílejte na níže uvedenou adresu.</w:t>
      </w:r>
    </w:p>
    <w:p w:rsidR="00D46C0A" w:rsidRPr="00875297" w:rsidRDefault="00D46C0A" w:rsidP="00D46C0A">
      <w:pPr>
        <w:spacing w:line="240" w:lineRule="auto"/>
        <w:ind w:firstLine="0"/>
        <w:rPr>
          <w:rFonts w:ascii="Bookman Old Style" w:hAnsi="Bookman Old Style"/>
          <w:b/>
          <w:sz w:val="20"/>
          <w:szCs w:val="20"/>
        </w:rPr>
      </w:pPr>
      <w:r w:rsidRPr="00875297">
        <w:rPr>
          <w:rFonts w:ascii="Bookman Old Style" w:hAnsi="Bookman Old Style"/>
          <w:b/>
          <w:sz w:val="20"/>
          <w:szCs w:val="20"/>
        </w:rPr>
        <w:t>Příjem přihlášek nebude potvrzován. Pozdě došlé přihlášky a přihlášky bez potvrzení platby nebudou přijaty. Dodatky v katalogu nejsou přípustné.</w:t>
      </w:r>
    </w:p>
    <w:p w:rsidR="00D46C0A" w:rsidRDefault="00D46C0A" w:rsidP="00D46C0A">
      <w:pPr>
        <w:spacing w:line="240" w:lineRule="auto"/>
        <w:ind w:firstLine="0"/>
        <w:rPr>
          <w:rFonts w:ascii="Bookman Old Style" w:hAnsi="Bookman Old Style"/>
          <w:sz w:val="20"/>
          <w:szCs w:val="20"/>
        </w:rPr>
      </w:pPr>
      <w:r>
        <w:rPr>
          <w:rFonts w:ascii="Bookman Old Style" w:hAnsi="Bookman Old Style"/>
          <w:sz w:val="20"/>
          <w:szCs w:val="20"/>
        </w:rPr>
        <w:t xml:space="preserve">V případě neúčasti vystavovatele na výstavě z jakýchkoliv důvodů se výstavní poplatky nevracejí. Stejně tak se poplatky nevracejí při nekonání výstavy z vyšší moci nebo veterinárního opatření. V těchto případech budou výstavní poplatky použity na likvidaci připravované výstavy. </w:t>
      </w:r>
    </w:p>
    <w:p w:rsidR="00D46C0A" w:rsidRDefault="00D46C0A" w:rsidP="00D46C0A">
      <w:pPr>
        <w:spacing w:line="240" w:lineRule="auto"/>
        <w:ind w:firstLine="0"/>
      </w:pPr>
      <w:r>
        <w:rPr>
          <w:rFonts w:ascii="Bookman Old Style" w:hAnsi="Bookman Old Style"/>
          <w:sz w:val="20"/>
          <w:szCs w:val="20"/>
        </w:rPr>
        <w:t xml:space="preserve">Vystavovatelé se mohou ve vlastním zájmu ověřit doručení přihlášky na tel. čísle  +420 732 112 011 nebo e-mailem na </w:t>
      </w:r>
      <w:hyperlink r:id="rId8" w:history="1">
        <w:r w:rsidRPr="00B60EC5">
          <w:rPr>
            <w:rStyle w:val="Hypertextovodkaz"/>
            <w:rFonts w:ascii="Bookman Old Style" w:hAnsi="Bookman Old Style"/>
            <w:color w:val="auto"/>
            <w:sz w:val="20"/>
            <w:szCs w:val="20"/>
            <w:u w:val="none"/>
          </w:rPr>
          <w:t>b.pribyl@seznam.cz</w:t>
        </w:r>
      </w:hyperlink>
    </w:p>
    <w:p w:rsidR="00B60EC5" w:rsidRDefault="00B60EC5" w:rsidP="00D46C0A">
      <w:pPr>
        <w:spacing w:line="240" w:lineRule="auto"/>
        <w:ind w:firstLine="0"/>
      </w:pPr>
    </w:p>
    <w:tbl>
      <w:tblPr>
        <w:tblStyle w:val="Mkatabulky"/>
        <w:tblW w:w="5000" w:type="pct"/>
        <w:tblLook w:val="04A0"/>
      </w:tblPr>
      <w:tblGrid>
        <w:gridCol w:w="4398"/>
      </w:tblGrid>
      <w:tr w:rsidR="00D46C0A" w:rsidTr="00D46C0A">
        <w:tc>
          <w:tcPr>
            <w:tcW w:w="5000" w:type="pct"/>
            <w:tcBorders>
              <w:top w:val="nil"/>
              <w:left w:val="nil"/>
              <w:bottom w:val="nil"/>
              <w:right w:val="nil"/>
            </w:tcBorders>
            <w:shd w:val="clear" w:color="auto" w:fill="D9D9D9" w:themeFill="background1" w:themeFillShade="D9"/>
            <w:hideMark/>
          </w:tcPr>
          <w:p w:rsidR="00D46C0A" w:rsidRPr="005662B4" w:rsidRDefault="00D46C0A">
            <w:pPr>
              <w:ind w:firstLine="0"/>
              <w:rPr>
                <w:rFonts w:ascii="Bookman Old Style" w:hAnsi="Bookman Old Style"/>
                <w:b/>
                <w:sz w:val="20"/>
                <w:szCs w:val="20"/>
              </w:rPr>
            </w:pPr>
            <w:r w:rsidRPr="005662B4">
              <w:rPr>
                <w:rFonts w:ascii="Bookman Old Style" w:hAnsi="Bookman Old Style"/>
                <w:b/>
                <w:sz w:val="20"/>
                <w:szCs w:val="20"/>
              </w:rPr>
              <w:lastRenderedPageBreak/>
              <w:t>Kontaktní údaje pro KVV 2015:</w:t>
            </w:r>
          </w:p>
        </w:tc>
      </w:tr>
      <w:tr w:rsidR="00D46C0A" w:rsidTr="00D46C0A">
        <w:trPr>
          <w:trHeight w:val="715"/>
        </w:trPr>
        <w:tc>
          <w:tcPr>
            <w:tcW w:w="5000" w:type="pct"/>
            <w:tcBorders>
              <w:top w:val="nil"/>
              <w:left w:val="nil"/>
              <w:bottom w:val="nil"/>
              <w:right w:val="nil"/>
            </w:tcBorders>
            <w:shd w:val="clear" w:color="auto" w:fill="D9D9D9" w:themeFill="background1" w:themeFillShade="D9"/>
          </w:tcPr>
          <w:p w:rsidR="00D46C0A" w:rsidRDefault="00D46C0A">
            <w:pPr>
              <w:spacing w:after="0" w:afterAutospacing="0"/>
              <w:ind w:firstLine="0"/>
              <w:jc w:val="left"/>
              <w:rPr>
                <w:rFonts w:ascii="Bookman Old Style" w:hAnsi="Bookman Old Style"/>
                <w:sz w:val="20"/>
                <w:szCs w:val="20"/>
              </w:rPr>
            </w:pPr>
          </w:p>
          <w:p w:rsidR="00D46C0A" w:rsidRDefault="00D46C0A">
            <w:pPr>
              <w:spacing w:after="0" w:afterAutospacing="0"/>
              <w:ind w:firstLine="0"/>
              <w:jc w:val="left"/>
              <w:rPr>
                <w:rFonts w:ascii="Bookman Old Style" w:hAnsi="Bookman Old Style"/>
                <w:sz w:val="20"/>
                <w:szCs w:val="20"/>
              </w:rPr>
            </w:pPr>
            <w:r>
              <w:rPr>
                <w:rFonts w:ascii="Bookman Old Style" w:hAnsi="Bookman Old Style"/>
                <w:sz w:val="20"/>
                <w:szCs w:val="20"/>
              </w:rPr>
              <w:t>Bohuslav Přibyl (přihlášky) +420 732 112 011</w:t>
            </w:r>
          </w:p>
        </w:tc>
      </w:tr>
      <w:tr w:rsidR="00D46C0A" w:rsidTr="00D46C0A">
        <w:tc>
          <w:tcPr>
            <w:tcW w:w="5000" w:type="pct"/>
            <w:tcBorders>
              <w:top w:val="nil"/>
              <w:left w:val="nil"/>
              <w:bottom w:val="nil"/>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Oblekovice 6055; 671 81</w:t>
            </w:r>
          </w:p>
        </w:tc>
      </w:tr>
      <w:tr w:rsidR="00D46C0A" w:rsidTr="00D46C0A">
        <w:tc>
          <w:tcPr>
            <w:tcW w:w="5000" w:type="pct"/>
            <w:tcBorders>
              <w:top w:val="nil"/>
              <w:left w:val="nil"/>
              <w:bottom w:val="nil"/>
              <w:right w:val="nil"/>
            </w:tcBorders>
            <w:shd w:val="clear" w:color="auto" w:fill="D9D9D9" w:themeFill="background1" w:themeFillShade="D9"/>
          </w:tcPr>
          <w:p w:rsidR="00D46C0A" w:rsidRPr="00B60EC5" w:rsidRDefault="004A1384">
            <w:pPr>
              <w:ind w:firstLine="0"/>
            </w:pPr>
            <w:hyperlink r:id="rId9" w:history="1">
              <w:r w:rsidR="00D46C0A" w:rsidRPr="00B60EC5">
                <w:rPr>
                  <w:rStyle w:val="Hypertextovodkaz"/>
                  <w:rFonts w:ascii="Bookman Old Style" w:hAnsi="Bookman Old Style"/>
                  <w:color w:val="auto"/>
                  <w:sz w:val="20"/>
                  <w:szCs w:val="20"/>
                  <w:u w:val="none"/>
                </w:rPr>
                <w:t>b.pribyl@seznam.cz</w:t>
              </w:r>
            </w:hyperlink>
          </w:p>
          <w:p w:rsidR="00D46C0A" w:rsidRDefault="00D46C0A">
            <w:pPr>
              <w:ind w:firstLine="0"/>
              <w:rPr>
                <w:rFonts w:ascii="Bookman Old Style" w:hAnsi="Bookman Old Style"/>
                <w:sz w:val="20"/>
                <w:szCs w:val="20"/>
              </w:rPr>
            </w:pPr>
          </w:p>
        </w:tc>
      </w:tr>
      <w:tr w:rsidR="00D46C0A" w:rsidTr="00D46C0A">
        <w:tc>
          <w:tcPr>
            <w:tcW w:w="5000" w:type="pct"/>
            <w:tcBorders>
              <w:top w:val="nil"/>
              <w:left w:val="nil"/>
              <w:bottom w:val="nil"/>
              <w:right w:val="nil"/>
            </w:tcBorders>
            <w:shd w:val="clear" w:color="auto" w:fill="D9D9D9" w:themeFill="background1" w:themeFillShade="D9"/>
          </w:tcPr>
          <w:p w:rsidR="00D46C0A" w:rsidRDefault="00D46C0A">
            <w:pPr>
              <w:spacing w:after="0" w:afterAutospacing="0"/>
              <w:ind w:firstLine="0"/>
              <w:rPr>
                <w:rFonts w:ascii="Bookman Old Style" w:hAnsi="Bookman Old Style"/>
                <w:sz w:val="20"/>
                <w:szCs w:val="20"/>
              </w:rPr>
            </w:pPr>
            <w:r>
              <w:rPr>
                <w:rFonts w:ascii="Bookman Old Style" w:hAnsi="Bookman Old Style"/>
                <w:sz w:val="20"/>
                <w:szCs w:val="20"/>
              </w:rPr>
              <w:t>Pavel Bulín (platby)</w:t>
            </w:r>
          </w:p>
          <w:p w:rsidR="00D46C0A" w:rsidRDefault="00D46C0A">
            <w:pPr>
              <w:spacing w:after="0" w:afterAutospacing="0"/>
              <w:ind w:firstLine="0"/>
              <w:rPr>
                <w:rFonts w:ascii="Bookman Old Style" w:hAnsi="Bookman Old Style"/>
                <w:sz w:val="20"/>
                <w:szCs w:val="20"/>
              </w:rPr>
            </w:pPr>
            <w:r>
              <w:rPr>
                <w:rFonts w:ascii="Bookman Old Style" w:hAnsi="Bookman Old Style"/>
                <w:sz w:val="20"/>
                <w:szCs w:val="20"/>
              </w:rPr>
              <w:t>bpavel@seznam.cz</w:t>
            </w:r>
          </w:p>
          <w:p w:rsidR="00D46C0A" w:rsidRDefault="00D46C0A">
            <w:pPr>
              <w:spacing w:after="0" w:afterAutospacing="0"/>
              <w:ind w:firstLine="0"/>
              <w:rPr>
                <w:rFonts w:ascii="Bookman Old Style" w:hAnsi="Bookman Old Style"/>
                <w:sz w:val="20"/>
                <w:szCs w:val="20"/>
              </w:rPr>
            </w:pPr>
          </w:p>
          <w:p w:rsidR="00D46C0A" w:rsidRDefault="00D46C0A">
            <w:pPr>
              <w:spacing w:after="0" w:afterAutospacing="0"/>
              <w:ind w:firstLine="0"/>
              <w:rPr>
                <w:rFonts w:ascii="Bookman Old Style" w:hAnsi="Bookman Old Style"/>
                <w:sz w:val="20"/>
                <w:szCs w:val="20"/>
              </w:rPr>
            </w:pPr>
            <w:r>
              <w:rPr>
                <w:rFonts w:ascii="Bookman Old Style" w:hAnsi="Bookman Old Style"/>
                <w:sz w:val="20"/>
                <w:szCs w:val="20"/>
              </w:rPr>
              <w:t>Radek Severin (prodejní stánky)</w:t>
            </w:r>
          </w:p>
          <w:p w:rsidR="00D46C0A" w:rsidRDefault="00D46C0A" w:rsidP="00AD141A">
            <w:pPr>
              <w:spacing w:after="120" w:afterAutospacing="0"/>
              <w:ind w:firstLine="0"/>
              <w:rPr>
                <w:rFonts w:ascii="Bookman Old Style" w:hAnsi="Bookman Old Style"/>
                <w:sz w:val="20"/>
                <w:szCs w:val="20"/>
              </w:rPr>
            </w:pPr>
            <w:r>
              <w:rPr>
                <w:rFonts w:ascii="Bookman Old Style" w:hAnsi="Bookman Old Style"/>
                <w:sz w:val="20"/>
                <w:szCs w:val="20"/>
              </w:rPr>
              <w:t>tel: 728 765 137</w:t>
            </w:r>
          </w:p>
          <w:p w:rsidR="00D46C0A" w:rsidRDefault="00D46C0A">
            <w:pPr>
              <w:spacing w:after="0" w:afterAutospacing="0"/>
              <w:ind w:firstLine="0"/>
              <w:rPr>
                <w:rFonts w:ascii="Bookman Old Style" w:hAnsi="Bookman Old Style"/>
                <w:sz w:val="20"/>
                <w:szCs w:val="20"/>
              </w:rPr>
            </w:pPr>
            <w:r>
              <w:rPr>
                <w:rFonts w:ascii="Bookman Old Style" w:hAnsi="Bookman Old Style"/>
                <w:sz w:val="20"/>
                <w:szCs w:val="20"/>
              </w:rPr>
              <w:t>Kateřina Polášková (inzerce v katalogu)</w:t>
            </w:r>
          </w:p>
          <w:p w:rsidR="00D46C0A" w:rsidRDefault="00D46C0A">
            <w:pPr>
              <w:spacing w:after="0" w:afterAutospacing="0"/>
              <w:ind w:firstLine="0"/>
              <w:rPr>
                <w:rFonts w:ascii="Bookman Old Style" w:hAnsi="Bookman Old Style"/>
                <w:sz w:val="20"/>
                <w:szCs w:val="20"/>
              </w:rPr>
            </w:pPr>
            <w:r>
              <w:rPr>
                <w:rFonts w:ascii="Bookman Old Style" w:hAnsi="Bookman Old Style"/>
                <w:sz w:val="20"/>
                <w:szCs w:val="20"/>
              </w:rPr>
              <w:t>Katka.Polaskova@seznam.cz</w:t>
            </w:r>
          </w:p>
          <w:p w:rsidR="00D46C0A" w:rsidRDefault="00D46C0A">
            <w:pPr>
              <w:spacing w:after="0" w:afterAutospacing="0"/>
              <w:ind w:firstLine="0"/>
              <w:rPr>
                <w:rFonts w:ascii="Bookman Old Style" w:hAnsi="Bookman Old Style"/>
                <w:sz w:val="20"/>
                <w:szCs w:val="20"/>
              </w:rPr>
            </w:pPr>
          </w:p>
          <w:p w:rsidR="00D46C0A" w:rsidRPr="005662B4" w:rsidRDefault="004A1384">
            <w:pPr>
              <w:ind w:firstLine="0"/>
              <w:rPr>
                <w:rFonts w:ascii="Bookman Old Style" w:hAnsi="Bookman Old Style"/>
                <w:sz w:val="20"/>
                <w:szCs w:val="20"/>
              </w:rPr>
            </w:pPr>
            <w:hyperlink r:id="rId10" w:history="1">
              <w:r w:rsidR="00D46C0A" w:rsidRPr="005662B4">
                <w:rPr>
                  <w:rStyle w:val="Hypertextovodkaz"/>
                  <w:rFonts w:ascii="Bookman Old Style" w:hAnsi="Bookman Old Style"/>
                  <w:color w:val="auto"/>
                  <w:sz w:val="20"/>
                  <w:szCs w:val="20"/>
                  <w:u w:val="none"/>
                </w:rPr>
                <w:t>www.ceskyklub-no.cz</w:t>
              </w:r>
            </w:hyperlink>
          </w:p>
          <w:p w:rsidR="00D46C0A" w:rsidRDefault="00D46C0A">
            <w:pPr>
              <w:ind w:firstLine="0"/>
              <w:rPr>
                <w:rFonts w:ascii="Bookman Old Style" w:hAnsi="Bookman Old Style"/>
                <w:sz w:val="20"/>
                <w:szCs w:val="20"/>
              </w:rPr>
            </w:pPr>
          </w:p>
        </w:tc>
      </w:tr>
    </w:tbl>
    <w:p w:rsidR="00D46C0A" w:rsidRDefault="00D46C0A" w:rsidP="00D46C0A">
      <w:pPr>
        <w:spacing w:line="240" w:lineRule="auto"/>
        <w:ind w:firstLine="0"/>
        <w:rPr>
          <w:rFonts w:ascii="Bookman Old Style" w:hAnsi="Bookman Old Style"/>
          <w:sz w:val="20"/>
          <w:szCs w:val="20"/>
        </w:rPr>
      </w:pPr>
    </w:p>
    <w:tbl>
      <w:tblPr>
        <w:tblStyle w:val="Mkatabulky"/>
        <w:tblW w:w="5000" w:type="pct"/>
        <w:tblLook w:val="04A0"/>
      </w:tblPr>
      <w:tblGrid>
        <w:gridCol w:w="1193"/>
        <w:gridCol w:w="3205"/>
      </w:tblGrid>
      <w:tr w:rsidR="00D46C0A" w:rsidTr="00D46C0A">
        <w:tc>
          <w:tcPr>
            <w:tcW w:w="5000" w:type="pct"/>
            <w:gridSpan w:val="2"/>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Program</w:t>
            </w:r>
          </w:p>
        </w:tc>
      </w:tr>
      <w:tr w:rsidR="00D46C0A" w:rsidTr="00D46C0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Sobota 15. 8. 2015</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07:00 - 08:30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přejímka psů</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09:00 - 09:15</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slavnostní zahájení výstavy</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09:15 - 11:30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zkouška povahy pracovních psů a pracovních fen</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11:30 - 12:15</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předvedení odchovů po plemenících</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12:15 - 13:00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veteráni – statické posouzení, zkouška v pohybu a vyhlášení výsledků</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rsidP="00AD141A">
            <w:pPr>
              <w:ind w:firstLine="0"/>
              <w:rPr>
                <w:rFonts w:ascii="Bookman Old Style" w:hAnsi="Bookman Old Style"/>
                <w:sz w:val="20"/>
                <w:szCs w:val="20"/>
              </w:rPr>
            </w:pPr>
            <w:r>
              <w:rPr>
                <w:rFonts w:ascii="Bookman Old Style" w:hAnsi="Bookman Old Style"/>
                <w:sz w:val="20"/>
                <w:szCs w:val="20"/>
              </w:rPr>
              <w:t xml:space="preserve">13:00 </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polední přestávka</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 xml:space="preserve">od 14:00 </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statické posouzení všech tříd</w:t>
            </w:r>
          </w:p>
          <w:p w:rsidR="00D46C0A" w:rsidRDefault="00D46C0A">
            <w:pPr>
              <w:ind w:firstLine="0"/>
              <w:rPr>
                <w:rFonts w:ascii="Bookman Old Style" w:hAnsi="Bookman Old Style"/>
                <w:sz w:val="20"/>
                <w:szCs w:val="20"/>
              </w:rPr>
            </w:pPr>
            <w:r>
              <w:rPr>
                <w:rFonts w:ascii="Bookman Old Style" w:hAnsi="Bookman Old Style"/>
                <w:sz w:val="20"/>
                <w:szCs w:val="20"/>
              </w:rPr>
              <w:t>dorosty – zkouška v pohybu a vyhlášení výsledků</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20:00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společenský večer</w:t>
            </w:r>
          </w:p>
        </w:tc>
      </w:tr>
      <w:tr w:rsidR="00D46C0A" w:rsidTr="00D46C0A">
        <w:tc>
          <w:tcPr>
            <w:tcW w:w="1356" w:type="pct"/>
            <w:tcBorders>
              <w:top w:val="single" w:sz="4" w:space="0" w:color="auto"/>
              <w:left w:val="nil"/>
              <w:bottom w:val="single" w:sz="4" w:space="0" w:color="auto"/>
              <w:right w:val="nil"/>
            </w:tcBorders>
          </w:tcPr>
          <w:p w:rsidR="00D46C0A" w:rsidRDefault="00D46C0A">
            <w:pPr>
              <w:ind w:firstLine="0"/>
              <w:rPr>
                <w:rFonts w:ascii="Bookman Old Style" w:hAnsi="Bookman Old Style"/>
                <w:sz w:val="20"/>
                <w:szCs w:val="20"/>
              </w:rPr>
            </w:pPr>
          </w:p>
        </w:tc>
        <w:tc>
          <w:tcPr>
            <w:tcW w:w="3644" w:type="pct"/>
            <w:tcBorders>
              <w:top w:val="single" w:sz="4" w:space="0" w:color="auto"/>
              <w:left w:val="nil"/>
              <w:bottom w:val="single" w:sz="4" w:space="0" w:color="auto"/>
              <w:right w:val="nil"/>
            </w:tcBorders>
          </w:tcPr>
          <w:p w:rsidR="00D46C0A" w:rsidRDefault="00D46C0A">
            <w:pPr>
              <w:ind w:firstLine="0"/>
              <w:rPr>
                <w:rFonts w:ascii="Bookman Old Style" w:hAnsi="Bookman Old Style"/>
                <w:sz w:val="20"/>
                <w:szCs w:val="20"/>
              </w:rPr>
            </w:pPr>
          </w:p>
        </w:tc>
      </w:tr>
      <w:tr w:rsidR="00D46C0A" w:rsidTr="00D46C0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6C0A" w:rsidRDefault="00D46C0A">
            <w:pPr>
              <w:ind w:firstLine="0"/>
              <w:jc w:val="left"/>
              <w:rPr>
                <w:rFonts w:ascii="Bookman Old Style" w:hAnsi="Bookman Old Style"/>
                <w:sz w:val="20"/>
                <w:szCs w:val="20"/>
              </w:rPr>
            </w:pPr>
            <w:r>
              <w:rPr>
                <w:rFonts w:ascii="Bookman Old Style" w:hAnsi="Bookman Old Style"/>
                <w:sz w:val="20"/>
                <w:szCs w:val="20"/>
              </w:rPr>
              <w:t>Neděle  16. 8. 2015</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09:00 - 12:00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dokončení posuzování tříd mladých a dospívajících včetně vyhlášení výsledků</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 xml:space="preserve">12:00 </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polední přestávka</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13:00 - 15:00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finále třídy pracovních (psů i fen)</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15:00 - 16:00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soutěž chovatelských stanic</w:t>
            </w:r>
          </w:p>
        </w:tc>
      </w:tr>
      <w:tr w:rsidR="00D46C0A" w:rsidTr="00D46C0A">
        <w:tc>
          <w:tcPr>
            <w:tcW w:w="1356"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16:00</w:t>
            </w:r>
          </w:p>
        </w:tc>
        <w:tc>
          <w:tcPr>
            <w:tcW w:w="3644"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ukončení výstavy</w:t>
            </w:r>
          </w:p>
        </w:tc>
      </w:tr>
      <w:tr w:rsidR="00D46C0A" w:rsidTr="00D46C0A">
        <w:tc>
          <w:tcPr>
            <w:tcW w:w="1356" w:type="pct"/>
            <w:tcBorders>
              <w:top w:val="single" w:sz="4" w:space="0" w:color="auto"/>
              <w:left w:val="nil"/>
              <w:bottom w:val="nil"/>
              <w:right w:val="nil"/>
            </w:tcBorders>
          </w:tcPr>
          <w:p w:rsidR="00D46C0A" w:rsidRDefault="00D46C0A">
            <w:pPr>
              <w:ind w:firstLine="0"/>
              <w:rPr>
                <w:rFonts w:ascii="Bookman Old Style" w:hAnsi="Bookman Old Style"/>
                <w:sz w:val="20"/>
                <w:szCs w:val="20"/>
              </w:rPr>
            </w:pPr>
          </w:p>
        </w:tc>
        <w:tc>
          <w:tcPr>
            <w:tcW w:w="3644" w:type="pct"/>
            <w:tcBorders>
              <w:top w:val="single" w:sz="4" w:space="0" w:color="auto"/>
              <w:left w:val="nil"/>
              <w:bottom w:val="nil"/>
              <w:right w:val="nil"/>
            </w:tcBorders>
          </w:tcPr>
          <w:p w:rsidR="00D46C0A" w:rsidRDefault="00D46C0A">
            <w:pPr>
              <w:ind w:firstLine="0"/>
              <w:rPr>
                <w:rFonts w:ascii="Bookman Old Style" w:hAnsi="Bookman Old Style"/>
                <w:sz w:val="20"/>
                <w:szCs w:val="20"/>
              </w:rPr>
            </w:pPr>
          </w:p>
        </w:tc>
      </w:tr>
      <w:tr w:rsidR="00D46C0A" w:rsidTr="00D46C0A">
        <w:tc>
          <w:tcPr>
            <w:tcW w:w="5000" w:type="pct"/>
            <w:gridSpan w:val="2"/>
            <w:tcBorders>
              <w:top w:val="nil"/>
              <w:left w:val="nil"/>
              <w:bottom w:val="nil"/>
              <w:right w:val="nil"/>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Pořadatel si vyhrazuje právo na změnu časového rozvrhu</w:t>
            </w:r>
          </w:p>
        </w:tc>
      </w:tr>
    </w:tbl>
    <w:p w:rsidR="00D46C0A" w:rsidRDefault="00D46C0A" w:rsidP="00D46C0A">
      <w:pPr>
        <w:spacing w:line="240" w:lineRule="auto"/>
        <w:ind w:firstLine="0"/>
        <w:rPr>
          <w:rFonts w:ascii="Bookman Old Style" w:hAnsi="Bookman Old Style"/>
          <w:sz w:val="20"/>
          <w:szCs w:val="20"/>
        </w:rPr>
      </w:pPr>
    </w:p>
    <w:p w:rsidR="00AD141A" w:rsidRDefault="00AD141A" w:rsidP="00D46C0A">
      <w:pPr>
        <w:spacing w:line="240" w:lineRule="auto"/>
        <w:ind w:firstLine="0"/>
        <w:rPr>
          <w:rFonts w:ascii="Bookman Old Style" w:hAnsi="Bookman Old Style"/>
          <w:sz w:val="20"/>
          <w:szCs w:val="20"/>
        </w:rPr>
      </w:pPr>
    </w:p>
    <w:tbl>
      <w:tblPr>
        <w:tblStyle w:val="Mkatabulky"/>
        <w:tblW w:w="5000" w:type="pct"/>
        <w:tblLook w:val="04A0"/>
      </w:tblPr>
      <w:tblGrid>
        <w:gridCol w:w="4398"/>
      </w:tblGrid>
      <w:tr w:rsidR="00D46C0A" w:rsidTr="00D46C0A">
        <w:tc>
          <w:tcPr>
            <w:tcW w:w="5000" w:type="pct"/>
            <w:tcBorders>
              <w:top w:val="nil"/>
              <w:left w:val="nil"/>
              <w:bottom w:val="single" w:sz="4" w:space="0" w:color="auto"/>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lastRenderedPageBreak/>
              <w:t>Organizační zajištění</w:t>
            </w:r>
          </w:p>
        </w:tc>
      </w:tr>
      <w:tr w:rsidR="00D46C0A" w:rsidTr="00D46C0A">
        <w:tc>
          <w:tcPr>
            <w:tcW w:w="5000" w:type="pct"/>
            <w:tcBorders>
              <w:top w:val="single" w:sz="4" w:space="0" w:color="auto"/>
              <w:left w:val="single" w:sz="4" w:space="0" w:color="auto"/>
              <w:bottom w:val="single" w:sz="4" w:space="0" w:color="auto"/>
              <w:right w:val="single" w:sz="4" w:space="0" w:color="auto"/>
            </w:tcBorders>
            <w:hideMark/>
          </w:tcPr>
          <w:p w:rsidR="00D46C0A" w:rsidRDefault="00D46C0A">
            <w:pPr>
              <w:ind w:firstLine="0"/>
              <w:rPr>
                <w:rFonts w:ascii="Bookman Old Style" w:hAnsi="Bookman Old Style"/>
                <w:sz w:val="20"/>
                <w:szCs w:val="20"/>
              </w:rPr>
            </w:pPr>
            <w:r>
              <w:rPr>
                <w:rFonts w:ascii="Bookman Old Style" w:hAnsi="Bookman Old Style"/>
                <w:sz w:val="20"/>
                <w:szCs w:val="20"/>
              </w:rPr>
              <w:t>Členové ZKO Znojmo-Nový Šaldorf</w:t>
            </w:r>
          </w:p>
        </w:tc>
      </w:tr>
    </w:tbl>
    <w:p w:rsidR="00D46C0A" w:rsidRDefault="00D46C0A" w:rsidP="00D46C0A">
      <w:pPr>
        <w:spacing w:line="240" w:lineRule="auto"/>
        <w:ind w:firstLine="0"/>
        <w:rPr>
          <w:rFonts w:ascii="Bookman Old Style" w:hAnsi="Bookman Old Style"/>
          <w:sz w:val="20"/>
          <w:szCs w:val="20"/>
        </w:rPr>
      </w:pPr>
    </w:p>
    <w:tbl>
      <w:tblPr>
        <w:tblStyle w:val="Mkatabulky"/>
        <w:tblW w:w="5000" w:type="pct"/>
        <w:tblLook w:val="04A0"/>
      </w:tblPr>
      <w:tblGrid>
        <w:gridCol w:w="4398"/>
      </w:tblGrid>
      <w:tr w:rsidR="00D46C0A" w:rsidTr="00D46C0A">
        <w:tc>
          <w:tcPr>
            <w:tcW w:w="5000" w:type="pct"/>
            <w:tcBorders>
              <w:top w:val="nil"/>
              <w:left w:val="nil"/>
              <w:bottom w:val="nil"/>
              <w:right w:val="nil"/>
            </w:tcBorders>
            <w:shd w:val="clear" w:color="auto" w:fill="D9D9D9" w:themeFill="background1" w:themeFillShade="D9"/>
            <w:hideMark/>
          </w:tcPr>
          <w:p w:rsidR="00D46C0A" w:rsidRDefault="00D46C0A">
            <w:pPr>
              <w:ind w:firstLine="0"/>
              <w:rPr>
                <w:rFonts w:ascii="Bookman Old Style" w:hAnsi="Bookman Old Style"/>
                <w:sz w:val="20"/>
                <w:szCs w:val="20"/>
              </w:rPr>
            </w:pPr>
            <w:r>
              <w:rPr>
                <w:rFonts w:ascii="Bookman Old Style" w:hAnsi="Bookman Old Style"/>
                <w:sz w:val="20"/>
                <w:szCs w:val="20"/>
              </w:rPr>
              <w:t>Ubytování</w:t>
            </w:r>
          </w:p>
        </w:tc>
      </w:tr>
      <w:tr w:rsidR="00D46C0A" w:rsidTr="00D46C0A">
        <w:tc>
          <w:tcPr>
            <w:tcW w:w="5000" w:type="pct"/>
            <w:tcBorders>
              <w:top w:val="nil"/>
              <w:left w:val="nil"/>
              <w:bottom w:val="nil"/>
              <w:right w:val="nil"/>
            </w:tcBorders>
            <w:hideMark/>
          </w:tcPr>
          <w:p w:rsidR="00D46C0A" w:rsidRDefault="00D46C0A">
            <w:pPr>
              <w:spacing w:after="0" w:afterAutospacing="0"/>
              <w:ind w:firstLine="0"/>
              <w:jc w:val="left"/>
              <w:rPr>
                <w:rFonts w:ascii="Bookman Old Style" w:hAnsi="Bookman Old Style"/>
                <w:sz w:val="20"/>
                <w:szCs w:val="20"/>
              </w:rPr>
            </w:pPr>
            <w:r>
              <w:rPr>
                <w:rFonts w:ascii="Bookman Old Style" w:hAnsi="Bookman Old Style"/>
                <w:b/>
                <w:sz w:val="20"/>
                <w:szCs w:val="20"/>
              </w:rPr>
              <w:t>Penzion Černý sklep</w:t>
            </w:r>
            <w:r>
              <w:rPr>
                <w:rFonts w:ascii="Bookman Old Style" w:hAnsi="Bookman Old Style"/>
                <w:sz w:val="20"/>
                <w:szCs w:val="20"/>
              </w:rPr>
              <w:t xml:space="preserve"> </w:t>
            </w:r>
          </w:p>
          <w:p w:rsidR="00D46C0A" w:rsidRDefault="00D46C0A">
            <w:pPr>
              <w:ind w:firstLine="0"/>
              <w:jc w:val="left"/>
              <w:rPr>
                <w:rFonts w:ascii="Bookman Old Style" w:hAnsi="Bookman Old Style" w:cs="Arial"/>
                <w:color w:val="000000"/>
                <w:sz w:val="20"/>
                <w:szCs w:val="20"/>
                <w:shd w:val="clear" w:color="auto" w:fill="FFFFFF"/>
              </w:rPr>
            </w:pPr>
            <w:r>
              <w:rPr>
                <w:rFonts w:ascii="Bookman Old Style" w:hAnsi="Bookman Old Style"/>
                <w:sz w:val="20"/>
                <w:szCs w:val="20"/>
              </w:rPr>
              <w:t>(300m od výstaviště)</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color w:val="000000"/>
                <w:sz w:val="20"/>
                <w:szCs w:val="20"/>
                <w:shd w:val="clear" w:color="auto" w:fill="FFFFFF"/>
              </w:rPr>
            </w:pPr>
            <w:r>
              <w:rPr>
                <w:rFonts w:ascii="Bookman Old Style" w:hAnsi="Bookman Old Style" w:cs="Arial"/>
                <w:color w:val="000000"/>
                <w:sz w:val="20"/>
                <w:szCs w:val="20"/>
                <w:shd w:val="clear" w:color="auto" w:fill="FFFFFF"/>
              </w:rPr>
              <w:t>Dyjská 85, Dobšice 671 82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color w:val="000000"/>
                <w:sz w:val="20"/>
                <w:szCs w:val="20"/>
                <w:shd w:val="clear" w:color="auto" w:fill="FFFFFF"/>
              </w:rPr>
            </w:pPr>
            <w:r>
              <w:rPr>
                <w:rFonts w:ascii="Bookman Old Style" w:hAnsi="Bookman Old Style" w:cs="Arial"/>
                <w:bCs/>
                <w:color w:val="000000"/>
                <w:sz w:val="20"/>
                <w:szCs w:val="20"/>
                <w:shd w:val="clear" w:color="auto" w:fill="FFFFFF"/>
              </w:rPr>
              <w:t>Tel.: +420</w:t>
            </w:r>
            <w:r>
              <w:rPr>
                <w:rStyle w:val="apple-converted-space"/>
                <w:rFonts w:ascii="Bookman Old Style" w:hAnsi="Bookman Old Style" w:cs="Arial"/>
                <w:color w:val="000000"/>
                <w:sz w:val="20"/>
                <w:szCs w:val="20"/>
                <w:shd w:val="clear" w:color="auto" w:fill="FFFFFF"/>
              </w:rPr>
              <w:t> </w:t>
            </w:r>
            <w:r>
              <w:rPr>
                <w:rFonts w:ascii="Bookman Old Style" w:hAnsi="Bookman Old Style" w:cs="Arial"/>
                <w:color w:val="000000"/>
                <w:sz w:val="20"/>
                <w:szCs w:val="20"/>
                <w:shd w:val="clear" w:color="auto" w:fill="FFFFFF"/>
              </w:rPr>
              <w:t>602 77 51 84</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sz w:val="20"/>
                <w:szCs w:val="20"/>
                <w:shd w:val="clear" w:color="auto" w:fill="FFFFFF"/>
              </w:rPr>
            </w:pPr>
            <w:r>
              <w:rPr>
                <w:rFonts w:ascii="Bookman Old Style" w:hAnsi="Bookman Old Style" w:cs="Arial"/>
                <w:bCs/>
                <w:sz w:val="20"/>
                <w:szCs w:val="20"/>
                <w:shd w:val="clear" w:color="auto" w:fill="FFFFFF"/>
              </w:rPr>
              <w:t>E-mail:</w:t>
            </w:r>
            <w:r w:rsidRPr="007E3160">
              <w:rPr>
                <w:rStyle w:val="apple-converted-space"/>
                <w:rFonts w:ascii="Bookman Old Style" w:hAnsi="Bookman Old Style" w:cs="Arial"/>
                <w:sz w:val="20"/>
                <w:szCs w:val="20"/>
                <w:shd w:val="clear" w:color="auto" w:fill="FFFFFF"/>
              </w:rPr>
              <w:t> </w:t>
            </w:r>
            <w:hyperlink r:id="rId11" w:history="1">
              <w:r w:rsidRPr="007E3160">
                <w:rPr>
                  <w:rStyle w:val="Hypertextovodkaz"/>
                  <w:rFonts w:ascii="Bookman Old Style" w:hAnsi="Bookman Old Style" w:cs="Arial"/>
                  <w:color w:val="auto"/>
                  <w:sz w:val="20"/>
                  <w:szCs w:val="20"/>
                  <w:u w:val="none"/>
                  <w:shd w:val="clear" w:color="auto" w:fill="FFFFFF"/>
                </w:rPr>
                <w:t>cerny.sklep@seznam.cz</w:t>
              </w:r>
            </w:hyperlink>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sz w:val="20"/>
                <w:szCs w:val="20"/>
                <w:shd w:val="clear" w:color="auto" w:fill="FFFFFF"/>
              </w:rPr>
            </w:pPr>
            <w:r>
              <w:rPr>
                <w:rFonts w:ascii="Bookman Old Style" w:hAnsi="Bookman Old Style" w:cs="Arial"/>
                <w:bCs/>
                <w:sz w:val="20"/>
                <w:szCs w:val="20"/>
                <w:shd w:val="clear" w:color="auto" w:fill="FFFFFF"/>
              </w:rPr>
              <w:t>V areálu penzionu je možné i ubytování formou stanování. Nutná je však předchozí dohoda.</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Ubytování „Sklepní ulička“</w:t>
            </w:r>
            <w:r>
              <w:rPr>
                <w:rFonts w:ascii="Bookman Old Style" w:hAnsi="Bookman Old Style" w:cs="Arial"/>
                <w:bCs/>
                <w:color w:val="000000"/>
                <w:sz w:val="20"/>
                <w:szCs w:val="20"/>
                <w:shd w:val="clear" w:color="auto" w:fill="FFFFFF"/>
              </w:rPr>
              <w:t xml:space="preserve"> (300m)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Přemek Juhaňák</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Leska 479, Dobšice 671 82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+420 775 246 485</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premek.johan@seznam.cz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Penzion apartmán Anna</w:t>
            </w:r>
            <w:r>
              <w:rPr>
                <w:rFonts w:ascii="Bookman Old Style" w:hAnsi="Bookman Old Style" w:cs="Arial"/>
                <w:bCs/>
                <w:color w:val="000000"/>
                <w:sz w:val="20"/>
                <w:szCs w:val="20"/>
                <w:shd w:val="clear" w:color="auto" w:fill="FFFFFF"/>
              </w:rPr>
              <w:t xml:space="preserve"> (200m)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Brněnská 502, Dobšice 671 82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+420 604 239 379</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anna.penzion@seznam.cz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 xml:space="preserve">Penzion Morava </w:t>
            </w:r>
            <w:r>
              <w:rPr>
                <w:rFonts w:ascii="Bookman Old Style" w:hAnsi="Bookman Old Style" w:cs="Arial"/>
                <w:bCs/>
                <w:color w:val="000000"/>
                <w:sz w:val="20"/>
                <w:szCs w:val="20"/>
                <w:shd w:val="clear" w:color="auto" w:fill="FFFFFF"/>
              </w:rPr>
              <w:t>(1,5km)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Hakenova 16, Znojmo 669 02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+420 602 526 352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znojmo@penzionmorava.cz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Penzion Kaplanka</w:t>
            </w:r>
            <w:r>
              <w:rPr>
                <w:rFonts w:ascii="Bookman Old Style" w:hAnsi="Bookman Old Style" w:cs="Arial"/>
                <w:bCs/>
                <w:color w:val="000000"/>
                <w:sz w:val="20"/>
                <w:szCs w:val="20"/>
                <w:shd w:val="clear" w:color="auto" w:fill="FFFFFF"/>
              </w:rPr>
              <w:t xml:space="preserve"> (2,5km)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Jan Blažíček</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U Branky 6, Znojmo 669 02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+420 775 552 212</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info@kaplanka.cz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Hotel Schaller</w:t>
            </w:r>
            <w:r>
              <w:rPr>
                <w:rFonts w:ascii="Bookman Old Style" w:hAnsi="Bookman Old Style" w:cs="Arial"/>
                <w:bCs/>
                <w:color w:val="000000"/>
                <w:sz w:val="20"/>
                <w:szCs w:val="20"/>
                <w:shd w:val="clear" w:color="auto" w:fill="FFFFFF"/>
              </w:rPr>
              <w:t xml:space="preserve"> (2,5km)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Nový Šaldorf 165, Znojmo 671 81</w:t>
            </w:r>
          </w:p>
        </w:tc>
      </w:tr>
      <w:tr w:rsidR="00D46C0A" w:rsidTr="00D46C0A">
        <w:tc>
          <w:tcPr>
            <w:tcW w:w="5000" w:type="pct"/>
            <w:tcBorders>
              <w:top w:val="nil"/>
              <w:left w:val="nil"/>
              <w:bottom w:val="nil"/>
              <w:right w:val="nil"/>
            </w:tcBorders>
            <w:hideMark/>
          </w:tcPr>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tblGrid>
            <w:tr w:rsidR="00D46C0A">
              <w:tc>
                <w:tcPr>
                  <w:tcW w:w="5000" w:type="pct"/>
                  <w:hideMark/>
                </w:tcPr>
                <w:p w:rsidR="00D46C0A" w:rsidRDefault="00D46C0A">
                  <w:pPr>
                    <w:spacing w:after="0" w:afterAutospacing="0"/>
                  </w:pPr>
                </w:p>
              </w:tc>
            </w:tr>
            <w:tr w:rsidR="00D46C0A">
              <w:tc>
                <w:tcPr>
                  <w:tcW w:w="5000" w:type="pct"/>
                  <w:hideMark/>
                </w:tcPr>
                <w:p w:rsidR="00D46C0A" w:rsidRDefault="00D46C0A">
                  <w:pPr>
                    <w:spacing w:after="0" w:afterAutospacing="0"/>
                  </w:pPr>
                </w:p>
              </w:tc>
            </w:tr>
          </w:tbl>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+420 777 073 730</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hotelschaller@seznam.cz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Penzion U Kapličky</w:t>
            </w:r>
            <w:r>
              <w:rPr>
                <w:rFonts w:ascii="Bookman Old Style" w:hAnsi="Bookman Old Style" w:cs="Arial"/>
                <w:bCs/>
                <w:color w:val="000000"/>
                <w:sz w:val="20"/>
                <w:szCs w:val="20"/>
                <w:shd w:val="clear" w:color="auto" w:fill="FFFFFF"/>
              </w:rPr>
              <w:t xml:space="preserve"> (2km)</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Rodina Vojtkova</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Nový Šaldorf 52, Znojmo 671 81</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+420 737 260 913</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vinogutta@seznam.cz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
                <w:bCs/>
                <w:color w:val="000000"/>
                <w:sz w:val="20"/>
                <w:szCs w:val="20"/>
                <w:shd w:val="clear" w:color="auto" w:fill="FFFFFF"/>
              </w:rPr>
              <w:t>MOTOREST E-59</w:t>
            </w:r>
            <w:r>
              <w:rPr>
                <w:rFonts w:ascii="Bookman Old Style" w:hAnsi="Bookman Old Style" w:cs="Arial"/>
                <w:bCs/>
                <w:color w:val="000000"/>
                <w:sz w:val="20"/>
                <w:szCs w:val="20"/>
                <w:shd w:val="clear" w:color="auto" w:fill="FFFFFF"/>
              </w:rPr>
              <w:t xml:space="preserve"> Znojmo (Hotel)</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Oblekovice 349, Znojmo 671 81</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Tel.: +420 777 300 600</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E-mail: hotele59@seznam.cz</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 xml:space="preserve">Přímo v prostoru Sportovního areálu v </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Dobšicích je možnost ubytování formou</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 xml:space="preserve">stanování. Nutná je však předchozí </w:t>
            </w:r>
          </w:p>
        </w:tc>
      </w:tr>
      <w:tr w:rsidR="00D46C0A" w:rsidTr="00D46C0A">
        <w:tc>
          <w:tcPr>
            <w:tcW w:w="5000" w:type="pct"/>
            <w:tcBorders>
              <w:top w:val="nil"/>
              <w:left w:val="nil"/>
              <w:bottom w:val="nil"/>
              <w:right w:val="nil"/>
            </w:tcBorders>
            <w:hideMark/>
          </w:tcPr>
          <w:p w:rsidR="00D46C0A" w:rsidRDefault="00D46C0A">
            <w:pPr>
              <w:ind w:firstLine="0"/>
              <w:jc w:val="left"/>
              <w:rPr>
                <w:rFonts w:ascii="Bookman Old Style" w:hAnsi="Bookman Old Style" w:cs="Arial"/>
                <w:bCs/>
                <w:color w:val="000000"/>
                <w:sz w:val="20"/>
                <w:szCs w:val="20"/>
                <w:shd w:val="clear" w:color="auto" w:fill="FFFFFF"/>
              </w:rPr>
            </w:pPr>
            <w:r>
              <w:rPr>
                <w:rFonts w:ascii="Bookman Old Style" w:hAnsi="Bookman Old Style" w:cs="Arial"/>
                <w:bCs/>
                <w:color w:val="000000"/>
                <w:sz w:val="20"/>
                <w:szCs w:val="20"/>
                <w:shd w:val="clear" w:color="auto" w:fill="FFFFFF"/>
              </w:rPr>
              <w:t>dohoda na tel. 606 119 318 (p. Černý)</w:t>
            </w:r>
          </w:p>
        </w:tc>
      </w:tr>
      <w:tr w:rsidR="00D46C0A" w:rsidTr="00D46C0A">
        <w:tc>
          <w:tcPr>
            <w:tcW w:w="5000" w:type="pct"/>
            <w:tcBorders>
              <w:top w:val="nil"/>
              <w:left w:val="nil"/>
              <w:bottom w:val="nil"/>
              <w:right w:val="nil"/>
            </w:tcBorders>
          </w:tcPr>
          <w:p w:rsidR="00D46C0A" w:rsidRDefault="00D46C0A">
            <w:pPr>
              <w:ind w:firstLine="0"/>
              <w:jc w:val="left"/>
              <w:rPr>
                <w:rFonts w:ascii="Bookman Old Style" w:hAnsi="Bookman Old Style" w:cs="Arial"/>
                <w:bCs/>
                <w:color w:val="000000"/>
                <w:sz w:val="20"/>
                <w:szCs w:val="20"/>
                <w:shd w:val="clear" w:color="auto" w:fill="FFFFFF"/>
              </w:rPr>
            </w:pPr>
          </w:p>
        </w:tc>
      </w:tr>
    </w:tbl>
    <w:p w:rsidR="00B02C6B" w:rsidRDefault="00B02C6B"/>
    <w:sectPr w:rsidR="00B02C6B" w:rsidSect="00D46C0A">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0772"/>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Nadpis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7D4F0114"/>
    <w:multiLevelType w:val="hybridMultilevel"/>
    <w:tmpl w:val="490E2BDA"/>
    <w:lvl w:ilvl="0" w:tplc="BB1E18A8">
      <w:start w:val="2"/>
      <w:numFmt w:val="bullet"/>
      <w:lvlText w:val="-"/>
      <w:lvlJc w:val="left"/>
      <w:pPr>
        <w:ind w:left="720" w:hanging="360"/>
      </w:pPr>
      <w:rPr>
        <w:rFonts w:ascii="Times New Roman" w:eastAsiaTheme="minorHAns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hyphenationZone w:val="425"/>
  <w:characterSpacingControl w:val="doNotCompress"/>
  <w:compat/>
  <w:rsids>
    <w:rsidRoot w:val="00D46C0A"/>
    <w:rsid w:val="00046D79"/>
    <w:rsid w:val="000D4E88"/>
    <w:rsid w:val="000E03B7"/>
    <w:rsid w:val="00142C99"/>
    <w:rsid w:val="0015566D"/>
    <w:rsid w:val="0017081A"/>
    <w:rsid w:val="00234973"/>
    <w:rsid w:val="002C2B08"/>
    <w:rsid w:val="002D48DF"/>
    <w:rsid w:val="004A1384"/>
    <w:rsid w:val="004C6E42"/>
    <w:rsid w:val="004E122F"/>
    <w:rsid w:val="005662B4"/>
    <w:rsid w:val="00575489"/>
    <w:rsid w:val="0060097F"/>
    <w:rsid w:val="006605B9"/>
    <w:rsid w:val="006F5269"/>
    <w:rsid w:val="0073411F"/>
    <w:rsid w:val="00737A6E"/>
    <w:rsid w:val="00770B4A"/>
    <w:rsid w:val="007C7653"/>
    <w:rsid w:val="007E3160"/>
    <w:rsid w:val="0082616A"/>
    <w:rsid w:val="00875297"/>
    <w:rsid w:val="008823A6"/>
    <w:rsid w:val="0088380E"/>
    <w:rsid w:val="009B7F18"/>
    <w:rsid w:val="00A018B0"/>
    <w:rsid w:val="00A9236E"/>
    <w:rsid w:val="00A93179"/>
    <w:rsid w:val="00AC63BF"/>
    <w:rsid w:val="00AD141A"/>
    <w:rsid w:val="00B02C6B"/>
    <w:rsid w:val="00B60EC5"/>
    <w:rsid w:val="00BE6375"/>
    <w:rsid w:val="00D46C0A"/>
    <w:rsid w:val="00DA2813"/>
    <w:rsid w:val="00E17944"/>
    <w:rsid w:val="00E24723"/>
    <w:rsid w:val="00E725A8"/>
    <w:rsid w:val="00E749A8"/>
    <w:rsid w:val="00E97739"/>
    <w:rsid w:val="00EA408F"/>
    <w:rsid w:val="00F75E53"/>
    <w:rsid w:val="00FE16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C0A"/>
    <w:pPr>
      <w:ind w:firstLine="709"/>
    </w:pPr>
    <w:rPr>
      <w:sz w:val="24"/>
    </w:rPr>
  </w:style>
  <w:style w:type="paragraph" w:styleId="Nadpis1">
    <w:name w:val="heading 1"/>
    <w:basedOn w:val="Normln"/>
    <w:next w:val="Normln"/>
    <w:link w:val="Nadpis1Char"/>
    <w:autoRedefine/>
    <w:uiPriority w:val="99"/>
    <w:qFormat/>
    <w:rsid w:val="000E03B7"/>
    <w:pPr>
      <w:keepNext/>
      <w:spacing w:before="240" w:after="60" w:afterAutospacing="0" w:line="240" w:lineRule="auto"/>
      <w:jc w:val="left"/>
      <w:outlineLvl w:val="0"/>
    </w:pPr>
    <w:rPr>
      <w:rFonts w:ascii="Times New Roman" w:eastAsia="Times New Roman" w:hAnsi="Times New Roman"/>
      <w:b/>
      <w:bCs/>
      <w:kern w:val="32"/>
      <w:sz w:val="32"/>
      <w:szCs w:val="32"/>
    </w:rPr>
  </w:style>
  <w:style w:type="paragraph" w:styleId="Nadpis2">
    <w:name w:val="heading 2"/>
    <w:basedOn w:val="Normln"/>
    <w:next w:val="Normln"/>
    <w:link w:val="Nadpis2Char"/>
    <w:autoRedefine/>
    <w:uiPriority w:val="9"/>
    <w:unhideWhenUsed/>
    <w:qFormat/>
    <w:rsid w:val="00F75E53"/>
    <w:pPr>
      <w:keepNext/>
      <w:keepLines/>
      <w:spacing w:before="40" w:after="0" w:afterAutospacing="0" w:line="259" w:lineRule="auto"/>
      <w:jc w:val="left"/>
      <w:outlineLvl w:val="1"/>
    </w:pPr>
    <w:rPr>
      <w:rFonts w:ascii="Times New Roman" w:eastAsiaTheme="majorEastAsia" w:hAnsi="Times New Roman" w:cstheme="majorBidi"/>
      <w:color w:val="365F91" w:themeColor="accent1" w:themeShade="BF"/>
      <w:sz w:val="26"/>
      <w:szCs w:val="26"/>
    </w:rPr>
  </w:style>
  <w:style w:type="paragraph" w:styleId="Nadpis3">
    <w:name w:val="heading 3"/>
    <w:basedOn w:val="Normln"/>
    <w:next w:val="Normln"/>
    <w:link w:val="Nadpis3Char"/>
    <w:autoRedefine/>
    <w:uiPriority w:val="9"/>
    <w:unhideWhenUsed/>
    <w:qFormat/>
    <w:rsid w:val="00F75E53"/>
    <w:pPr>
      <w:keepNext/>
      <w:keepLines/>
      <w:spacing w:before="40" w:after="0" w:afterAutospacing="0" w:line="259" w:lineRule="auto"/>
      <w:jc w:val="left"/>
      <w:outlineLvl w:val="2"/>
    </w:pPr>
    <w:rPr>
      <w:rFonts w:ascii="Times New Roman" w:eastAsiaTheme="majorEastAsia" w:hAnsi="Times New Roman" w:cstheme="majorBidi"/>
      <w:color w:val="243F60" w:themeColor="accent1" w:themeShade="7F"/>
      <w:szCs w:val="24"/>
    </w:rPr>
  </w:style>
  <w:style w:type="paragraph" w:styleId="Nadpis4">
    <w:name w:val="heading 4"/>
    <w:basedOn w:val="Normln"/>
    <w:next w:val="Normln"/>
    <w:link w:val="Nadpis4Char"/>
    <w:autoRedefine/>
    <w:uiPriority w:val="9"/>
    <w:unhideWhenUsed/>
    <w:qFormat/>
    <w:rsid w:val="00E24723"/>
    <w:pPr>
      <w:keepNext/>
      <w:keepLines/>
      <w:numPr>
        <w:ilvl w:val="3"/>
        <w:numId w:val="1"/>
      </w:numPr>
      <w:spacing w:before="200" w:after="0"/>
      <w:outlineLvl w:val="3"/>
    </w:pPr>
    <w:rPr>
      <w:rFonts w:asciiTheme="majorHAnsi" w:eastAsiaTheme="majorEastAsia" w:hAnsiTheme="majorHAnsi" w:cstheme="majorBidi"/>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E03B7"/>
    <w:rPr>
      <w:rFonts w:ascii="Times New Roman" w:eastAsia="Times New Roman" w:hAnsi="Times New Roman"/>
      <w:b/>
      <w:bCs/>
      <w:kern w:val="32"/>
      <w:sz w:val="32"/>
      <w:szCs w:val="32"/>
    </w:rPr>
  </w:style>
  <w:style w:type="character" w:customStyle="1" w:styleId="Nadpis2Char">
    <w:name w:val="Nadpis 2 Char"/>
    <w:basedOn w:val="Standardnpsmoodstavce"/>
    <w:link w:val="Nadpis2"/>
    <w:uiPriority w:val="9"/>
    <w:rsid w:val="00F75E53"/>
    <w:rPr>
      <w:rFonts w:ascii="Times New Roman" w:eastAsiaTheme="majorEastAsia" w:hAnsi="Times New Roman" w:cstheme="majorBidi"/>
      <w:color w:val="365F91" w:themeColor="accent1" w:themeShade="BF"/>
      <w:sz w:val="26"/>
      <w:szCs w:val="26"/>
    </w:rPr>
  </w:style>
  <w:style w:type="character" w:customStyle="1" w:styleId="Nadpis4Char">
    <w:name w:val="Nadpis 4 Char"/>
    <w:basedOn w:val="Standardnpsmoodstavce"/>
    <w:link w:val="Nadpis4"/>
    <w:uiPriority w:val="9"/>
    <w:rsid w:val="00E24723"/>
    <w:rPr>
      <w:rFonts w:asciiTheme="majorHAnsi" w:eastAsiaTheme="majorEastAsia" w:hAnsiTheme="majorHAnsi" w:cstheme="majorBidi"/>
      <w:b/>
      <w:bCs/>
      <w:i/>
      <w:iCs/>
      <w:sz w:val="24"/>
    </w:rPr>
  </w:style>
  <w:style w:type="character" w:customStyle="1" w:styleId="Nadpis3Char">
    <w:name w:val="Nadpis 3 Char"/>
    <w:basedOn w:val="Standardnpsmoodstavce"/>
    <w:link w:val="Nadpis3"/>
    <w:uiPriority w:val="9"/>
    <w:rsid w:val="00F75E53"/>
    <w:rPr>
      <w:rFonts w:ascii="Times New Roman" w:eastAsiaTheme="majorEastAsia" w:hAnsi="Times New Roman" w:cstheme="majorBidi"/>
      <w:color w:val="243F60" w:themeColor="accent1" w:themeShade="7F"/>
      <w:sz w:val="24"/>
      <w:szCs w:val="24"/>
    </w:rPr>
  </w:style>
  <w:style w:type="character" w:styleId="Hypertextovodkaz">
    <w:name w:val="Hyperlink"/>
    <w:basedOn w:val="Standardnpsmoodstavce"/>
    <w:uiPriority w:val="99"/>
    <w:semiHidden/>
    <w:unhideWhenUsed/>
    <w:rsid w:val="00D46C0A"/>
    <w:rPr>
      <w:color w:val="0000FF" w:themeColor="hyperlink"/>
      <w:u w:val="single"/>
    </w:rPr>
  </w:style>
  <w:style w:type="paragraph" w:styleId="Odstavecseseznamem">
    <w:name w:val="List Paragraph"/>
    <w:basedOn w:val="Normln"/>
    <w:uiPriority w:val="34"/>
    <w:qFormat/>
    <w:rsid w:val="00D46C0A"/>
    <w:pPr>
      <w:ind w:left="720"/>
      <w:contextualSpacing/>
    </w:pPr>
  </w:style>
  <w:style w:type="character" w:customStyle="1" w:styleId="apple-converted-space">
    <w:name w:val="apple-converted-space"/>
    <w:basedOn w:val="Standardnpsmoodstavce"/>
    <w:rsid w:val="00D46C0A"/>
  </w:style>
  <w:style w:type="table" w:styleId="Mkatabulky">
    <w:name w:val="Table Grid"/>
    <w:basedOn w:val="Normlntabulka"/>
    <w:uiPriority w:val="59"/>
    <w:rsid w:val="00D46C0A"/>
    <w:pPr>
      <w:spacing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46C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6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9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ibyl@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erny.sklep@seznam.cz" TargetMode="External"/><Relationship Id="rId5" Type="http://schemas.openxmlformats.org/officeDocument/2006/relationships/webSettings" Target="webSettings.xml"/><Relationship Id="rId10" Type="http://schemas.openxmlformats.org/officeDocument/2006/relationships/hyperlink" Target="http://www.ceskyklub-no.cz" TargetMode="External"/><Relationship Id="rId4" Type="http://schemas.openxmlformats.org/officeDocument/2006/relationships/settings" Target="settings.xml"/><Relationship Id="rId9" Type="http://schemas.openxmlformats.org/officeDocument/2006/relationships/hyperlink" Target="mailto:b.pribyl@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  klasika AZ">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CD0C89A-B33D-431A-86C7-B94F1688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1650</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Polášková</dc:creator>
  <cp:keywords/>
  <dc:description/>
  <cp:lastModifiedBy>Kateřina Polášková</cp:lastModifiedBy>
  <cp:revision>8</cp:revision>
  <dcterms:created xsi:type="dcterms:W3CDTF">2015-02-16T08:05:00Z</dcterms:created>
  <dcterms:modified xsi:type="dcterms:W3CDTF">2015-02-17T09:04:00Z</dcterms:modified>
</cp:coreProperties>
</file>